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617DA" w14:textId="77777777" w:rsidR="00717FD0" w:rsidRDefault="00717FD0" w:rsidP="00616D25">
      <w:pPr>
        <w:rPr>
          <w:rFonts w:ascii="Arial" w:hAnsi="Arial" w:cs="Arial"/>
          <w:b/>
          <w:sz w:val="36"/>
          <w:szCs w:val="36"/>
        </w:rPr>
      </w:pPr>
    </w:p>
    <w:p w14:paraId="11FDC883" w14:textId="77777777" w:rsidR="0081513E" w:rsidRPr="00616D25" w:rsidRDefault="00826DDA" w:rsidP="00616D25">
      <w:pPr>
        <w:rPr>
          <w:rFonts w:ascii="Arial" w:hAnsi="Arial" w:cs="Arial"/>
          <w:sz w:val="36"/>
          <w:szCs w:val="36"/>
        </w:rPr>
      </w:pPr>
      <w:r>
        <w:rPr>
          <w:rFonts w:ascii="Arial" w:hAnsi="Arial" w:cs="Arial"/>
          <w:b/>
          <w:sz w:val="36"/>
          <w:szCs w:val="36"/>
        </w:rPr>
        <w:t>Order</w:t>
      </w:r>
      <w:r w:rsidR="000574E9">
        <w:rPr>
          <w:rFonts w:ascii="Arial" w:hAnsi="Arial" w:cs="Arial"/>
          <w:b/>
          <w:sz w:val="36"/>
          <w:szCs w:val="36"/>
        </w:rPr>
        <w:t xml:space="preserve"> Schedule 20</w:t>
      </w:r>
      <w:r w:rsidR="00616D25">
        <w:rPr>
          <w:rFonts w:ascii="Arial" w:hAnsi="Arial" w:cs="Arial"/>
          <w:b/>
          <w:sz w:val="36"/>
          <w:szCs w:val="36"/>
        </w:rPr>
        <w:t xml:space="preserve"> (</w:t>
      </w:r>
      <w:r>
        <w:rPr>
          <w:rFonts w:ascii="Arial" w:hAnsi="Arial" w:cs="Arial"/>
          <w:b/>
          <w:sz w:val="36"/>
          <w:szCs w:val="36"/>
        </w:rPr>
        <w:t>Order</w:t>
      </w:r>
      <w:r w:rsidR="000574E9">
        <w:rPr>
          <w:rFonts w:ascii="Arial" w:hAnsi="Arial" w:cs="Arial"/>
          <w:b/>
          <w:sz w:val="36"/>
          <w:szCs w:val="36"/>
        </w:rPr>
        <w:t xml:space="preserve"> </w:t>
      </w:r>
      <w:r w:rsidR="00562676" w:rsidRPr="00616D25">
        <w:rPr>
          <w:rFonts w:ascii="Arial" w:hAnsi="Arial" w:cs="Arial"/>
          <w:b/>
          <w:sz w:val="36"/>
          <w:szCs w:val="36"/>
        </w:rPr>
        <w:t>S</w:t>
      </w:r>
      <w:r w:rsidR="000574E9">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5001F38D" w14:textId="77777777" w:rsidR="007E12FE" w:rsidRPr="000C76ED"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sidR="00826DDA">
        <w:rPr>
          <w:rFonts w:ascii="Arial" w:hAnsi="Arial"/>
          <w:sz w:val="24"/>
        </w:rPr>
        <w:t>Order</w:t>
      </w:r>
      <w:r>
        <w:rPr>
          <w:rFonts w:ascii="Arial" w:hAnsi="Arial"/>
          <w:sz w:val="24"/>
        </w:rPr>
        <w:t xml:space="preserve"> Contract</w:t>
      </w:r>
    </w:p>
    <w:p w14:paraId="5B24F1D0" w14:textId="77777777" w:rsidR="00800DC3" w:rsidRDefault="00800DC3" w:rsidP="009B442B">
      <w:bookmarkStart w:id="73" w:name="_MailEndCompose"/>
    </w:p>
    <w:p w14:paraId="335D8DAF" w14:textId="77777777" w:rsidR="00800DC3" w:rsidRPr="00C95D39" w:rsidRDefault="00800DC3" w:rsidP="009B442B">
      <w:r>
        <w:rPr>
          <w:noProof/>
        </w:rPr>
        <w:drawing>
          <wp:inline distT="0" distB="0" distL="0" distR="0" wp14:anchorId="12D3DDBB" wp14:editId="64EDF765">
            <wp:extent cx="1428750" cy="866775"/>
            <wp:effectExtent l="0" t="0" r="0" b="9525"/>
            <wp:docPr id="4" name="Picture 4" descr="cid:image003.png@01D356E4.1350C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8">
                      <a:extLst>
                        <a:ext uri="{28A0092B-C50C-407E-A947-70E740481C1C}">
                          <a14:useLocalDpi xmlns:a14="http://schemas.microsoft.com/office/drawing/2010/main" val="0"/>
                        </a:ext>
                      </a:extLst>
                    </a:blip>
                    <a:stretch>
                      <a:fillRect/>
                    </a:stretch>
                  </pic:blipFill>
                  <pic:spPr>
                    <a:xfrm>
                      <a:off x="0" y="0"/>
                      <a:ext cx="1428750" cy="866775"/>
                    </a:xfrm>
                    <a:prstGeom prst="rect">
                      <a:avLst/>
                    </a:prstGeom>
                  </pic:spPr>
                </pic:pic>
              </a:graphicData>
            </a:graphic>
          </wp:inline>
        </w:drawing>
      </w:r>
      <w:bookmarkEnd w:id="73"/>
    </w:p>
    <w:p w14:paraId="2711333D" w14:textId="77777777" w:rsidR="00800DC3" w:rsidRPr="00C95D39" w:rsidRDefault="00800DC3" w:rsidP="009B442B"/>
    <w:p w14:paraId="59E77BA2" w14:textId="77777777" w:rsidR="00800DC3" w:rsidRPr="00C95D39" w:rsidRDefault="00800DC3" w:rsidP="009B442B"/>
    <w:p w14:paraId="207ED2D7" w14:textId="77777777" w:rsidR="00800DC3" w:rsidRPr="00C95D39" w:rsidRDefault="00800DC3" w:rsidP="009B442B"/>
    <w:p w14:paraId="3C6B458B" w14:textId="77777777" w:rsidR="00800DC3" w:rsidRDefault="00800DC3" w:rsidP="6BEF3407">
      <w:pPr>
        <w:spacing w:before="240" w:after="60"/>
        <w:jc w:val="center"/>
        <w:rPr>
          <w:rFonts w:eastAsia="Arial"/>
          <w:b/>
          <w:bCs/>
          <w:color w:val="000000" w:themeColor="text1"/>
          <w:sz w:val="36"/>
          <w:szCs w:val="36"/>
        </w:rPr>
      </w:pPr>
      <w:r w:rsidRPr="6BEF3407">
        <w:rPr>
          <w:b/>
          <w:bCs/>
          <w:sz w:val="36"/>
          <w:szCs w:val="36"/>
        </w:rPr>
        <w:t>Research Specification:</w:t>
      </w:r>
      <w:r w:rsidRPr="6BEF3407">
        <w:rPr>
          <w:sz w:val="36"/>
          <w:szCs w:val="36"/>
        </w:rPr>
        <w:t xml:space="preserve"> </w:t>
      </w:r>
      <w:r w:rsidRPr="6BEF3407">
        <w:rPr>
          <w:rFonts w:eastAsia="Arial"/>
          <w:b/>
          <w:bCs/>
          <w:color w:val="000000" w:themeColor="text1"/>
          <w:sz w:val="36"/>
          <w:szCs w:val="36"/>
        </w:rPr>
        <w:t>customer perceptions of personalised digital prompts</w:t>
      </w:r>
    </w:p>
    <w:p w14:paraId="7A57AB40" w14:textId="77777777" w:rsidR="00800DC3" w:rsidRPr="00C95D39" w:rsidRDefault="00800DC3" w:rsidP="009B442B"/>
    <w:p w14:paraId="1051BA94" w14:textId="77777777" w:rsidR="00800DC3" w:rsidRPr="00C95D39" w:rsidRDefault="00800DC3" w:rsidP="6BEF3407">
      <w:pPr>
        <w:jc w:val="center"/>
        <w:rPr>
          <w:b/>
          <w:bCs/>
          <w:sz w:val="32"/>
          <w:szCs w:val="32"/>
        </w:rPr>
      </w:pPr>
      <w:r w:rsidRPr="6BEF3407">
        <w:rPr>
          <w:b/>
          <w:bCs/>
          <w:sz w:val="32"/>
          <w:szCs w:val="32"/>
        </w:rPr>
        <w:t>CCS Research &amp; Insights DPS (RM6126)</w:t>
      </w:r>
    </w:p>
    <w:p w14:paraId="2A6F6ADA" w14:textId="77777777" w:rsidR="00800DC3" w:rsidRPr="00C95D39" w:rsidRDefault="00800DC3" w:rsidP="009B442B">
      <w:pPr>
        <w:pStyle w:val="Heading3"/>
      </w:pPr>
    </w:p>
    <w:p w14:paraId="0F62F1AF" w14:textId="77777777" w:rsidR="00800DC3" w:rsidRPr="005856CC" w:rsidRDefault="00800DC3" w:rsidP="6BEF3407">
      <w:pPr>
        <w:jc w:val="center"/>
        <w:rPr>
          <w:b/>
          <w:bCs/>
          <w:sz w:val="36"/>
          <w:szCs w:val="36"/>
        </w:rPr>
      </w:pPr>
      <w:r w:rsidRPr="6BEF3407">
        <w:rPr>
          <w:b/>
          <w:bCs/>
          <w:sz w:val="36"/>
          <w:szCs w:val="36"/>
        </w:rPr>
        <w:t>Invitation to Tender</w:t>
      </w:r>
    </w:p>
    <w:p w14:paraId="61DE7ACC" w14:textId="77777777" w:rsidR="00800DC3" w:rsidRPr="00C95D39" w:rsidRDefault="00800DC3" w:rsidP="009B442B"/>
    <w:p w14:paraId="2F19D51A" w14:textId="77777777" w:rsidR="00800DC3" w:rsidRPr="00C95D39" w:rsidRDefault="00800DC3" w:rsidP="009B442B"/>
    <w:p w14:paraId="0D111CFE" w14:textId="77777777" w:rsidR="00800DC3" w:rsidRPr="00C95D39" w:rsidRDefault="00800DC3" w:rsidP="009B442B"/>
    <w:p w14:paraId="6491E7E1" w14:textId="77777777" w:rsidR="00800DC3" w:rsidRPr="00C95D39" w:rsidRDefault="00800DC3" w:rsidP="009B442B"/>
    <w:p w14:paraId="4C799800" w14:textId="77777777" w:rsidR="00800DC3" w:rsidRPr="00C95D39" w:rsidRDefault="00800DC3" w:rsidP="009B442B"/>
    <w:p w14:paraId="6FC91C1A" w14:textId="77777777" w:rsidR="00800DC3" w:rsidRPr="00C95D39" w:rsidRDefault="00800DC3" w:rsidP="009B442B"/>
    <w:p w14:paraId="11480510" w14:textId="77777777" w:rsidR="00800DC3" w:rsidRPr="00C95D39" w:rsidRDefault="00800DC3" w:rsidP="009B442B"/>
    <w:p w14:paraId="12F6F4C8" w14:textId="77777777" w:rsidR="00800DC3" w:rsidRPr="00C95D39" w:rsidRDefault="00800DC3" w:rsidP="009B442B"/>
    <w:p w14:paraId="27195873" w14:textId="77777777" w:rsidR="00800DC3" w:rsidRPr="00C95D39" w:rsidRDefault="00800DC3" w:rsidP="009B442B"/>
    <w:p w14:paraId="12630BAC" w14:textId="77777777" w:rsidR="00800DC3" w:rsidRPr="00C95D39" w:rsidRDefault="00800DC3" w:rsidP="009B442B"/>
    <w:p w14:paraId="7CC37B6E" w14:textId="77777777" w:rsidR="00800DC3" w:rsidRPr="00C95D39" w:rsidRDefault="00800DC3" w:rsidP="009B442B"/>
    <w:p w14:paraId="726322C5" w14:textId="77777777" w:rsidR="00800DC3" w:rsidRPr="00C95D39" w:rsidRDefault="00800DC3" w:rsidP="1361CB58">
      <w:pPr>
        <w:pStyle w:val="BodyText"/>
        <w:jc w:val="right"/>
        <w:rPr>
          <w:b/>
          <w:bCs/>
          <w:sz w:val="32"/>
          <w:szCs w:val="32"/>
        </w:rPr>
      </w:pPr>
      <w:r w:rsidRPr="6BEF3407">
        <w:rPr>
          <w:b/>
          <w:bCs/>
          <w:sz w:val="32"/>
          <w:szCs w:val="32"/>
        </w:rPr>
        <w:t>January 2023</w:t>
      </w:r>
    </w:p>
    <w:p w14:paraId="6039CA7D" w14:textId="77777777" w:rsidR="00800DC3" w:rsidRDefault="00800DC3" w:rsidP="6BEF3407"/>
    <w:p w14:paraId="2419FF0B" w14:textId="77777777" w:rsidR="00800DC3" w:rsidRDefault="00800DC3" w:rsidP="6BEF3407"/>
    <w:p w14:paraId="145A167A" w14:textId="77777777" w:rsidR="00800DC3" w:rsidRDefault="00800DC3" w:rsidP="6BEF3407"/>
    <w:p w14:paraId="5F1CF2C0" w14:textId="77777777" w:rsidR="00800DC3" w:rsidRDefault="00800DC3" w:rsidP="6BEF3407"/>
    <w:p w14:paraId="7499A4EF" w14:textId="77777777" w:rsidR="00800DC3" w:rsidRDefault="00800DC3" w:rsidP="6BEF3407"/>
    <w:p w14:paraId="45596853" w14:textId="77777777" w:rsidR="00800DC3" w:rsidRDefault="00800DC3" w:rsidP="6BEF3407"/>
    <w:p w14:paraId="1204099A" w14:textId="77777777" w:rsidR="00800DC3" w:rsidRDefault="00800DC3" w:rsidP="46D8AF3E">
      <w:pPr>
        <w:jc w:val="center"/>
        <w:rPr>
          <w:rFonts w:cs="Calibri"/>
          <w:color w:val="000000" w:themeColor="text1"/>
          <w:sz w:val="36"/>
          <w:szCs w:val="36"/>
        </w:rPr>
      </w:pPr>
      <w:r w:rsidRPr="6BEF3407">
        <w:rPr>
          <w:rFonts w:cs="Calibri"/>
          <w:b/>
          <w:bCs/>
          <w:color w:val="000000" w:themeColor="text1"/>
          <w:sz w:val="36"/>
          <w:szCs w:val="36"/>
          <w:u w:val="single"/>
        </w:rPr>
        <w:t>Definitions</w:t>
      </w:r>
    </w:p>
    <w:p w14:paraId="3FF11D6E" w14:textId="77777777" w:rsidR="00800DC3" w:rsidRDefault="00800DC3" w:rsidP="6BEF3407">
      <w:pPr>
        <w:rPr>
          <w:rFonts w:cs="Calibri"/>
          <w:color w:val="000000" w:themeColor="text1"/>
        </w:rPr>
      </w:pPr>
      <w:r w:rsidRPr="6BEF3407">
        <w:rPr>
          <w:rFonts w:cs="Calibri"/>
          <w:b/>
          <w:bCs/>
          <w:color w:val="000000" w:themeColor="text1"/>
        </w:rPr>
        <w:t xml:space="preserve">“Confidential Information” </w:t>
      </w:r>
      <w:r w:rsidRPr="6BEF3407">
        <w:rPr>
          <w:rFonts w:cs="Calibri"/>
          <w:color w:val="000000" w:themeColor="text1"/>
        </w:rPr>
        <w:t xml:space="preserve">- all information, whether written or oral (however recorded), </w:t>
      </w:r>
      <w:r>
        <w:tab/>
      </w:r>
      <w:r>
        <w:tab/>
      </w:r>
      <w:r>
        <w:tab/>
      </w:r>
      <w:r>
        <w:tab/>
      </w:r>
      <w:r w:rsidRPr="6BEF3407">
        <w:rPr>
          <w:rFonts w:cs="Calibri"/>
          <w:color w:val="000000" w:themeColor="text1"/>
        </w:rPr>
        <w:t xml:space="preserve">provided by the disclosing Party to the receiving Party and </w:t>
      </w:r>
      <w:r>
        <w:tab/>
      </w:r>
      <w:r>
        <w:tab/>
      </w:r>
      <w:r>
        <w:tab/>
      </w:r>
      <w:r>
        <w:tab/>
      </w:r>
      <w:r>
        <w:tab/>
      </w:r>
      <w:r w:rsidRPr="6BEF3407">
        <w:rPr>
          <w:rFonts w:cs="Calibri"/>
          <w:color w:val="000000" w:themeColor="text1"/>
        </w:rPr>
        <w:t xml:space="preserve">which (i) is known by the receiving Party to be confidential; (ii) </w:t>
      </w:r>
      <w:r>
        <w:tab/>
      </w:r>
      <w:r>
        <w:tab/>
      </w:r>
      <w:r>
        <w:tab/>
      </w:r>
      <w:r>
        <w:tab/>
      </w:r>
      <w:r w:rsidRPr="6BEF3407">
        <w:rPr>
          <w:rFonts w:cs="Calibri"/>
          <w:color w:val="000000" w:themeColor="text1"/>
        </w:rPr>
        <w:t xml:space="preserve">is marked as or stated to be confidential; or (iii) ought </w:t>
      </w:r>
      <w:r>
        <w:tab/>
      </w:r>
      <w:r>
        <w:tab/>
      </w:r>
      <w:r>
        <w:tab/>
      </w:r>
      <w:r>
        <w:tab/>
      </w:r>
      <w:r>
        <w:tab/>
      </w:r>
      <w:r w:rsidRPr="6BEF3407">
        <w:rPr>
          <w:rFonts w:cs="Calibri"/>
          <w:color w:val="000000" w:themeColor="text1"/>
        </w:rPr>
        <w:t xml:space="preserve">reasonably to be considered by the receiving Party to be </w:t>
      </w:r>
      <w:r>
        <w:tab/>
      </w:r>
      <w:r>
        <w:tab/>
      </w:r>
      <w:r>
        <w:tab/>
      </w:r>
      <w:r>
        <w:tab/>
      </w:r>
      <w:r>
        <w:tab/>
      </w:r>
      <w:r w:rsidRPr="6BEF3407">
        <w:rPr>
          <w:rFonts w:cs="Calibri"/>
          <w:color w:val="000000" w:themeColor="text1"/>
        </w:rPr>
        <w:t>confidential;</w:t>
      </w:r>
    </w:p>
    <w:p w14:paraId="2002DF8D" w14:textId="77777777" w:rsidR="00800DC3" w:rsidRDefault="00800DC3" w:rsidP="6BEF3407">
      <w:pPr>
        <w:rPr>
          <w:rFonts w:cs="Calibri"/>
          <w:color w:val="000000" w:themeColor="text1"/>
        </w:rPr>
      </w:pPr>
      <w:r w:rsidRPr="6BEF3407">
        <w:rPr>
          <w:rFonts w:cs="Calibri"/>
          <w:b/>
          <w:bCs/>
          <w:color w:val="000000" w:themeColor="text1"/>
        </w:rPr>
        <w:t xml:space="preserve">“Economic Operator” </w:t>
      </w:r>
      <w:r w:rsidRPr="6BEF3407">
        <w:rPr>
          <w:rFonts w:cs="Calibri"/>
          <w:color w:val="000000" w:themeColor="text1"/>
        </w:rPr>
        <w:t xml:space="preserve">- means any person or public entity or group of such persons and </w:t>
      </w:r>
      <w:r>
        <w:tab/>
      </w:r>
      <w:r>
        <w:tab/>
      </w:r>
      <w:r>
        <w:tab/>
      </w:r>
      <w:r>
        <w:tab/>
      </w:r>
      <w:r w:rsidRPr="6BEF3407">
        <w:rPr>
          <w:rFonts w:cs="Calibri"/>
          <w:color w:val="000000" w:themeColor="text1"/>
        </w:rPr>
        <w:t xml:space="preserve">entities, including any temporary association of undertakings, which </w:t>
      </w:r>
      <w:r>
        <w:tab/>
      </w:r>
      <w:r>
        <w:tab/>
      </w:r>
      <w:r>
        <w:tab/>
      </w:r>
      <w:r w:rsidRPr="6BEF3407">
        <w:rPr>
          <w:rFonts w:cs="Calibri"/>
          <w:color w:val="000000" w:themeColor="text1"/>
        </w:rPr>
        <w:t xml:space="preserve">offers the execution of works or a work, the supply of products or the </w:t>
      </w:r>
      <w:r>
        <w:tab/>
      </w:r>
      <w:r>
        <w:tab/>
      </w:r>
      <w:r>
        <w:tab/>
      </w:r>
      <w:r w:rsidRPr="6BEF3407">
        <w:rPr>
          <w:rFonts w:cs="Calibri"/>
          <w:color w:val="000000" w:themeColor="text1"/>
        </w:rPr>
        <w:t xml:space="preserve">provision of services on the market.  </w:t>
      </w:r>
    </w:p>
    <w:p w14:paraId="2946EEDA" w14:textId="77777777" w:rsidR="00800DC3" w:rsidRDefault="00800DC3" w:rsidP="6BEF3407">
      <w:pPr>
        <w:rPr>
          <w:rFonts w:cs="Calibri"/>
          <w:color w:val="000000" w:themeColor="text1"/>
        </w:rPr>
      </w:pPr>
      <w:r w:rsidRPr="6BEF3407">
        <w:rPr>
          <w:rFonts w:cs="Calibri"/>
          <w:b/>
          <w:bCs/>
          <w:color w:val="000000" w:themeColor="text1"/>
        </w:rPr>
        <w:t>“Public Contracts Regulations”</w:t>
      </w:r>
      <w:r w:rsidRPr="6BEF3407">
        <w:rPr>
          <w:rFonts w:cs="Calibri"/>
          <w:color w:val="000000" w:themeColor="text1"/>
        </w:rPr>
        <w:t xml:space="preserve"> - means the Regulations laid down in statute in the Public </w:t>
      </w:r>
      <w:r>
        <w:tab/>
      </w:r>
      <w:r>
        <w:tab/>
      </w:r>
      <w:r>
        <w:tab/>
      </w:r>
      <w:r>
        <w:tab/>
      </w:r>
      <w:r>
        <w:tab/>
      </w:r>
      <w:r w:rsidRPr="6BEF3407">
        <w:rPr>
          <w:rFonts w:cs="Calibri"/>
          <w:color w:val="000000" w:themeColor="text1"/>
        </w:rPr>
        <w:t xml:space="preserve">Contracts Regulations 2015 and any subsequent </w:t>
      </w:r>
      <w:r>
        <w:tab/>
      </w:r>
      <w:r>
        <w:tab/>
      </w:r>
      <w:r>
        <w:tab/>
      </w:r>
      <w:r>
        <w:tab/>
      </w:r>
      <w:r>
        <w:tab/>
      </w:r>
      <w:r>
        <w:tab/>
      </w:r>
      <w:r w:rsidRPr="6BEF3407">
        <w:rPr>
          <w:rFonts w:cs="Calibri"/>
          <w:color w:val="000000" w:themeColor="text1"/>
        </w:rPr>
        <w:t xml:space="preserve">amendments.  </w:t>
      </w:r>
    </w:p>
    <w:p w14:paraId="2145F7BD" w14:textId="77777777" w:rsidR="00800DC3" w:rsidRDefault="00800DC3" w:rsidP="6BEF3407">
      <w:pPr>
        <w:rPr>
          <w:rFonts w:cs="Calibri"/>
          <w:color w:val="000000" w:themeColor="text1"/>
        </w:rPr>
      </w:pPr>
      <w:r w:rsidRPr="6BEF3407">
        <w:rPr>
          <w:rFonts w:cs="Calibri"/>
          <w:b/>
          <w:bCs/>
          <w:color w:val="000000" w:themeColor="text1"/>
        </w:rPr>
        <w:t xml:space="preserve">“Sub-contractor" </w:t>
      </w:r>
      <w:r w:rsidRPr="6BEF3407">
        <w:rPr>
          <w:rFonts w:cs="Calibri"/>
          <w:color w:val="000000" w:themeColor="text1"/>
        </w:rPr>
        <w:t xml:space="preserve">- </w:t>
      </w:r>
      <w:r>
        <w:tab/>
      </w:r>
      <w:r w:rsidRPr="6BEF3407">
        <w:rPr>
          <w:rFonts w:cs="Calibri"/>
          <w:color w:val="000000" w:themeColor="text1"/>
        </w:rPr>
        <w:t>any third party with whom:</w:t>
      </w:r>
    </w:p>
    <w:p w14:paraId="143DDFA2" w14:textId="77777777" w:rsidR="00800DC3" w:rsidRDefault="00800DC3" w:rsidP="6BEF3407">
      <w:pPr>
        <w:ind w:left="2880"/>
        <w:rPr>
          <w:rFonts w:cs="Calibri"/>
          <w:color w:val="000000" w:themeColor="text1"/>
        </w:rPr>
      </w:pPr>
      <w:r w:rsidRPr="6BEF3407">
        <w:rPr>
          <w:rFonts w:cs="Calibri"/>
          <w:color w:val="000000" w:themeColor="text1"/>
        </w:rPr>
        <w:t xml:space="preserve">(a) the Supplier enters into a Subcontract; or </w:t>
      </w:r>
    </w:p>
    <w:p w14:paraId="24B918C1" w14:textId="77777777" w:rsidR="00800DC3" w:rsidRDefault="00800DC3" w:rsidP="6BEF3407">
      <w:pPr>
        <w:ind w:left="2880"/>
        <w:rPr>
          <w:rFonts w:cs="Calibri"/>
          <w:color w:val="000000" w:themeColor="text1"/>
        </w:rPr>
      </w:pPr>
      <w:r w:rsidRPr="6BEF3407">
        <w:rPr>
          <w:rFonts w:cs="Calibri"/>
          <w:color w:val="000000" w:themeColor="text1"/>
        </w:rPr>
        <w:t xml:space="preserve">(b) a third party under (a) above enters into a </w:t>
      </w:r>
      <w:r>
        <w:tab/>
      </w:r>
      <w:r>
        <w:tab/>
      </w:r>
      <w:r w:rsidRPr="6BEF3407">
        <w:rPr>
          <w:rFonts w:cs="Calibri"/>
          <w:color w:val="000000" w:themeColor="text1"/>
        </w:rPr>
        <w:t>Subcontract,</w:t>
      </w:r>
    </w:p>
    <w:p w14:paraId="6BF761DA" w14:textId="77777777" w:rsidR="00800DC3" w:rsidRDefault="00800DC3" w:rsidP="6BEF3407">
      <w:pPr>
        <w:ind w:left="2160" w:firstLine="720"/>
        <w:rPr>
          <w:rFonts w:cs="Calibri"/>
          <w:color w:val="000000" w:themeColor="text1"/>
        </w:rPr>
      </w:pPr>
      <w:r w:rsidRPr="6BEF3407">
        <w:rPr>
          <w:rFonts w:cs="Calibri"/>
          <w:color w:val="000000" w:themeColor="text1"/>
        </w:rPr>
        <w:t>or the servants or agents of that third party;</w:t>
      </w:r>
    </w:p>
    <w:p w14:paraId="0C71DBD0" w14:textId="77777777" w:rsidR="00800DC3" w:rsidRDefault="00800DC3" w:rsidP="6BEF3407">
      <w:pPr>
        <w:rPr>
          <w:rFonts w:cs="Calibri"/>
          <w:color w:val="000000" w:themeColor="text1"/>
        </w:rPr>
      </w:pPr>
      <w:r w:rsidRPr="6BEF3407">
        <w:rPr>
          <w:rFonts w:cs="Calibri"/>
          <w:b/>
          <w:bCs/>
          <w:color w:val="000000" w:themeColor="text1"/>
        </w:rPr>
        <w:t xml:space="preserve">“Supplier” </w:t>
      </w:r>
      <w:r w:rsidRPr="6BEF3407">
        <w:rPr>
          <w:rFonts w:cs="Calibri"/>
          <w:color w:val="000000" w:themeColor="text1"/>
        </w:rPr>
        <w:t>-</w:t>
      </w:r>
      <w:r>
        <w:tab/>
      </w:r>
      <w:r w:rsidRPr="6BEF3407">
        <w:rPr>
          <w:rFonts w:cs="Calibri"/>
          <w:color w:val="000000" w:themeColor="text1"/>
        </w:rPr>
        <w:t xml:space="preserve"> has the meaning given in the Form of Agreement;</w:t>
      </w:r>
    </w:p>
    <w:p w14:paraId="070A7888" w14:textId="77777777" w:rsidR="00800DC3" w:rsidRDefault="00800DC3" w:rsidP="6BEF3407">
      <w:pPr>
        <w:rPr>
          <w:rFonts w:cs="Calibri"/>
          <w:color w:val="000000" w:themeColor="text1"/>
        </w:rPr>
      </w:pPr>
      <w:r w:rsidRPr="6BEF3407">
        <w:rPr>
          <w:rFonts w:cs="Calibri"/>
          <w:b/>
          <w:bCs/>
          <w:color w:val="000000" w:themeColor="text1"/>
        </w:rPr>
        <w:t xml:space="preserve">“Tender” </w:t>
      </w:r>
      <w:r w:rsidRPr="6BEF3407">
        <w:rPr>
          <w:rFonts w:cs="Calibri"/>
          <w:color w:val="000000" w:themeColor="text1"/>
        </w:rPr>
        <w:t>-</w:t>
      </w:r>
      <w:r>
        <w:tab/>
      </w:r>
      <w:r w:rsidRPr="6BEF3407">
        <w:rPr>
          <w:rFonts w:cs="Calibri"/>
          <w:color w:val="000000" w:themeColor="text1"/>
        </w:rPr>
        <w:t xml:space="preserve"> means the formal offer or proposal submitted by a Tenderer in response to </w:t>
      </w:r>
      <w:r>
        <w:tab/>
      </w:r>
      <w:r>
        <w:tab/>
      </w:r>
      <w:r w:rsidRPr="6BEF3407">
        <w:rPr>
          <w:rFonts w:cs="Calibri"/>
          <w:color w:val="000000" w:themeColor="text1"/>
        </w:rPr>
        <w:t xml:space="preserve">the Client’s invitation to tender.  </w:t>
      </w:r>
    </w:p>
    <w:p w14:paraId="37BEB533" w14:textId="77777777" w:rsidR="00800DC3" w:rsidRDefault="00800DC3" w:rsidP="6BEF3407">
      <w:pPr>
        <w:rPr>
          <w:rFonts w:cs="Calibri"/>
          <w:color w:val="000000" w:themeColor="text1"/>
        </w:rPr>
      </w:pPr>
      <w:r w:rsidRPr="6BEF3407">
        <w:rPr>
          <w:rFonts w:cs="Calibri"/>
          <w:b/>
          <w:bCs/>
          <w:color w:val="000000" w:themeColor="text1"/>
        </w:rPr>
        <w:lastRenderedPageBreak/>
        <w:t>“Tenderer”</w:t>
      </w:r>
      <w:r w:rsidRPr="6BEF3407">
        <w:rPr>
          <w:rFonts w:cs="Calibri"/>
          <w:color w:val="000000" w:themeColor="text1"/>
        </w:rPr>
        <w:t xml:space="preserve"> - </w:t>
      </w:r>
      <w:r>
        <w:tab/>
      </w:r>
      <w:r w:rsidRPr="6BEF3407">
        <w:rPr>
          <w:rFonts w:cs="Calibri"/>
          <w:color w:val="000000" w:themeColor="text1"/>
        </w:rPr>
        <w:t xml:space="preserve">means an Economic Operator that has submitted a Tender. </w:t>
      </w:r>
    </w:p>
    <w:p w14:paraId="2A3A3D6B" w14:textId="77777777" w:rsidR="00800DC3" w:rsidRDefault="00800DC3" w:rsidP="6BEF3407">
      <w:pPr>
        <w:rPr>
          <w:rFonts w:cs="Calibri"/>
          <w:color w:val="000000" w:themeColor="text1"/>
        </w:rPr>
      </w:pPr>
    </w:p>
    <w:p w14:paraId="17530E30" w14:textId="77777777" w:rsidR="00800DC3" w:rsidRDefault="00800DC3" w:rsidP="6BEF3407">
      <w:pPr>
        <w:rPr>
          <w:b/>
          <w:bCs/>
        </w:rPr>
      </w:pPr>
    </w:p>
    <w:p w14:paraId="6853F285" w14:textId="77777777" w:rsidR="00800DC3" w:rsidRDefault="00800DC3" w:rsidP="6BEF3407">
      <w:pPr>
        <w:rPr>
          <w:b/>
          <w:bCs/>
        </w:rPr>
      </w:pPr>
    </w:p>
    <w:p w14:paraId="778BC329" w14:textId="77777777" w:rsidR="00800DC3" w:rsidRDefault="00800DC3" w:rsidP="1361CB58">
      <w:pPr>
        <w:rPr>
          <w:b/>
          <w:bCs/>
        </w:rPr>
      </w:pPr>
    </w:p>
    <w:p w14:paraId="47CAFCD9" w14:textId="77777777" w:rsidR="00800DC3" w:rsidRDefault="00800DC3" w:rsidP="1361CB58">
      <w:pPr>
        <w:rPr>
          <w:b/>
          <w:bCs/>
        </w:rPr>
      </w:pPr>
    </w:p>
    <w:p w14:paraId="5152DB89" w14:textId="77777777" w:rsidR="00800DC3" w:rsidRDefault="00800DC3" w:rsidP="1361CB58">
      <w:pPr>
        <w:rPr>
          <w:b/>
          <w:bCs/>
        </w:rPr>
      </w:pPr>
    </w:p>
    <w:p w14:paraId="72BCF447" w14:textId="77777777" w:rsidR="00800DC3" w:rsidRDefault="00800DC3" w:rsidP="1361CB58">
      <w:pPr>
        <w:rPr>
          <w:b/>
          <w:bCs/>
        </w:rPr>
      </w:pPr>
    </w:p>
    <w:p w14:paraId="55F43C01" w14:textId="77777777" w:rsidR="00800DC3" w:rsidRDefault="00800DC3" w:rsidP="1361CB58">
      <w:pPr>
        <w:rPr>
          <w:b/>
          <w:bCs/>
        </w:rPr>
      </w:pPr>
    </w:p>
    <w:p w14:paraId="15AEE814" w14:textId="77777777" w:rsidR="00800DC3" w:rsidRPr="00CC4B2F" w:rsidRDefault="00800DC3" w:rsidP="1361CB58">
      <w:pPr>
        <w:rPr>
          <w:b/>
          <w:bCs/>
        </w:rPr>
      </w:pPr>
    </w:p>
    <w:sdt>
      <w:sdtPr>
        <w:rPr>
          <w:rFonts w:eastAsia="Times New Roman"/>
          <w:b w:val="0"/>
          <w:sz w:val="24"/>
          <w:szCs w:val="20"/>
          <w:lang w:val="en-GB"/>
        </w:rPr>
        <w:id w:val="1539786541"/>
        <w:docPartObj>
          <w:docPartGallery w:val="Table of Contents"/>
          <w:docPartUnique/>
        </w:docPartObj>
      </w:sdtPr>
      <w:sdtEndPr>
        <w:rPr>
          <w:rFonts w:ascii="Calibri" w:eastAsia="Calibri" w:hAnsi="Calibri" w:cs="Times New Roman"/>
          <w:bCs/>
          <w:noProof/>
          <w:sz w:val="22"/>
          <w:szCs w:val="22"/>
        </w:rPr>
      </w:sdtEndPr>
      <w:sdtContent>
        <w:p w14:paraId="720A0873" w14:textId="77777777" w:rsidR="00800DC3" w:rsidRDefault="00800DC3">
          <w:pPr>
            <w:pStyle w:val="TOCHeading"/>
          </w:pPr>
          <w:r>
            <w:t>Contents</w:t>
          </w:r>
        </w:p>
        <w:p w14:paraId="05F32508" w14:textId="77777777" w:rsidR="00800DC3" w:rsidRDefault="00800DC3">
          <w:pPr>
            <w:pStyle w:val="TOC1"/>
            <w:tabs>
              <w:tab w:val="right" w:leader="dot" w:pos="9016"/>
            </w:tabs>
            <w:rPr>
              <w:rFonts w:asciiTheme="minorHAnsi" w:eastAsiaTheme="minorEastAsia" w:hAnsiTheme="minorHAnsi" w:cstheme="minorBidi"/>
              <w:noProof/>
              <w:sz w:val="22"/>
              <w:szCs w:val="22"/>
              <w:lang w:eastAsia="en-GB"/>
            </w:rPr>
          </w:pPr>
          <w:r>
            <w:fldChar w:fldCharType="begin"/>
          </w:r>
          <w:r>
            <w:instrText xml:space="preserve"> TOC \o "1-2" \h \z \u </w:instrText>
          </w:r>
          <w:r>
            <w:fldChar w:fldCharType="separate"/>
          </w:r>
          <w:hyperlink w:anchor="_Toc125027870" w:history="1">
            <w:r w:rsidRPr="00AD7C7F">
              <w:rPr>
                <w:rStyle w:val="Hyperlink"/>
                <w:noProof/>
              </w:rPr>
              <w:t>Overview of Requirements</w:t>
            </w:r>
            <w:r>
              <w:rPr>
                <w:noProof/>
                <w:webHidden/>
              </w:rPr>
              <w:tab/>
            </w:r>
            <w:r>
              <w:rPr>
                <w:noProof/>
                <w:webHidden/>
              </w:rPr>
              <w:fldChar w:fldCharType="begin"/>
            </w:r>
            <w:r>
              <w:rPr>
                <w:noProof/>
                <w:webHidden/>
              </w:rPr>
              <w:instrText xml:space="preserve"> PAGEREF _Toc125027870 \h </w:instrText>
            </w:r>
            <w:r>
              <w:rPr>
                <w:noProof/>
                <w:webHidden/>
              </w:rPr>
            </w:r>
            <w:r>
              <w:rPr>
                <w:noProof/>
                <w:webHidden/>
              </w:rPr>
              <w:fldChar w:fldCharType="separate"/>
            </w:r>
            <w:r>
              <w:rPr>
                <w:noProof/>
                <w:webHidden/>
              </w:rPr>
              <w:t>4</w:t>
            </w:r>
            <w:r>
              <w:rPr>
                <w:noProof/>
                <w:webHidden/>
              </w:rPr>
              <w:fldChar w:fldCharType="end"/>
            </w:r>
          </w:hyperlink>
        </w:p>
        <w:p w14:paraId="5BE0641E" w14:textId="77777777" w:rsidR="00800DC3" w:rsidRDefault="00800DC3">
          <w:pPr>
            <w:pStyle w:val="TOC2"/>
            <w:tabs>
              <w:tab w:val="right" w:leader="dot" w:pos="9016"/>
            </w:tabs>
            <w:rPr>
              <w:rFonts w:asciiTheme="minorHAnsi" w:eastAsiaTheme="minorEastAsia" w:hAnsiTheme="minorHAnsi" w:cstheme="minorBidi"/>
              <w:noProof/>
              <w:sz w:val="22"/>
              <w:szCs w:val="22"/>
              <w:lang w:eastAsia="en-GB"/>
            </w:rPr>
          </w:pPr>
          <w:hyperlink w:anchor="_Toc125027871" w:history="1">
            <w:r w:rsidRPr="00AD7C7F">
              <w:rPr>
                <w:rStyle w:val="Hyperlink"/>
                <w:noProof/>
              </w:rPr>
              <w:t>1.</w:t>
            </w:r>
            <w:r>
              <w:rPr>
                <w:rFonts w:asciiTheme="minorHAnsi" w:eastAsiaTheme="minorEastAsia" w:hAnsiTheme="minorHAnsi" w:cstheme="minorBidi"/>
                <w:noProof/>
                <w:sz w:val="22"/>
                <w:szCs w:val="22"/>
                <w:lang w:eastAsia="en-GB"/>
              </w:rPr>
              <w:tab/>
            </w:r>
            <w:r w:rsidRPr="00AD7C7F">
              <w:rPr>
                <w:rStyle w:val="Hyperlink"/>
                <w:noProof/>
              </w:rPr>
              <w:t>Introduction</w:t>
            </w:r>
            <w:r>
              <w:rPr>
                <w:noProof/>
                <w:webHidden/>
              </w:rPr>
              <w:tab/>
            </w:r>
            <w:r>
              <w:rPr>
                <w:noProof/>
                <w:webHidden/>
              </w:rPr>
              <w:fldChar w:fldCharType="begin"/>
            </w:r>
            <w:r>
              <w:rPr>
                <w:noProof/>
                <w:webHidden/>
              </w:rPr>
              <w:instrText xml:space="preserve"> PAGEREF _Toc125027871 \h </w:instrText>
            </w:r>
            <w:r>
              <w:rPr>
                <w:noProof/>
                <w:webHidden/>
              </w:rPr>
            </w:r>
            <w:r>
              <w:rPr>
                <w:noProof/>
                <w:webHidden/>
              </w:rPr>
              <w:fldChar w:fldCharType="separate"/>
            </w:r>
            <w:r>
              <w:rPr>
                <w:noProof/>
                <w:webHidden/>
              </w:rPr>
              <w:t>4</w:t>
            </w:r>
            <w:r>
              <w:rPr>
                <w:noProof/>
                <w:webHidden/>
              </w:rPr>
              <w:fldChar w:fldCharType="end"/>
            </w:r>
          </w:hyperlink>
        </w:p>
        <w:p w14:paraId="4A6DC64A" w14:textId="77777777" w:rsidR="00800DC3" w:rsidRDefault="00800DC3">
          <w:pPr>
            <w:pStyle w:val="TOC2"/>
            <w:tabs>
              <w:tab w:val="right" w:leader="dot" w:pos="9016"/>
            </w:tabs>
            <w:rPr>
              <w:rFonts w:asciiTheme="minorHAnsi" w:eastAsiaTheme="minorEastAsia" w:hAnsiTheme="minorHAnsi" w:cstheme="minorBidi"/>
              <w:noProof/>
              <w:sz w:val="22"/>
              <w:szCs w:val="22"/>
              <w:lang w:eastAsia="en-GB"/>
            </w:rPr>
          </w:pPr>
          <w:hyperlink w:anchor="_Toc125027872" w:history="1">
            <w:r w:rsidRPr="00AD7C7F">
              <w:rPr>
                <w:rStyle w:val="Hyperlink"/>
                <w:noProof/>
              </w:rPr>
              <w:t>2.</w:t>
            </w:r>
            <w:r>
              <w:rPr>
                <w:rFonts w:asciiTheme="minorHAnsi" w:eastAsiaTheme="minorEastAsia" w:hAnsiTheme="minorHAnsi" w:cstheme="minorBidi"/>
                <w:noProof/>
                <w:sz w:val="22"/>
                <w:szCs w:val="22"/>
                <w:lang w:eastAsia="en-GB"/>
              </w:rPr>
              <w:tab/>
            </w:r>
            <w:r w:rsidRPr="00AD7C7F">
              <w:rPr>
                <w:rStyle w:val="Hyperlink"/>
                <w:noProof/>
              </w:rPr>
              <w:t>Context</w:t>
            </w:r>
            <w:r>
              <w:rPr>
                <w:noProof/>
                <w:webHidden/>
              </w:rPr>
              <w:tab/>
            </w:r>
            <w:r>
              <w:rPr>
                <w:noProof/>
                <w:webHidden/>
              </w:rPr>
              <w:fldChar w:fldCharType="begin"/>
            </w:r>
            <w:r>
              <w:rPr>
                <w:noProof/>
                <w:webHidden/>
              </w:rPr>
              <w:instrText xml:space="preserve"> PAGEREF _Toc125027872 \h </w:instrText>
            </w:r>
            <w:r>
              <w:rPr>
                <w:noProof/>
                <w:webHidden/>
              </w:rPr>
            </w:r>
            <w:r>
              <w:rPr>
                <w:noProof/>
                <w:webHidden/>
              </w:rPr>
              <w:fldChar w:fldCharType="separate"/>
            </w:r>
            <w:r>
              <w:rPr>
                <w:noProof/>
                <w:webHidden/>
              </w:rPr>
              <w:t>4</w:t>
            </w:r>
            <w:r>
              <w:rPr>
                <w:noProof/>
                <w:webHidden/>
              </w:rPr>
              <w:fldChar w:fldCharType="end"/>
            </w:r>
          </w:hyperlink>
        </w:p>
        <w:p w14:paraId="705CD43B" w14:textId="77777777" w:rsidR="00800DC3" w:rsidRDefault="00800DC3">
          <w:pPr>
            <w:pStyle w:val="TOC2"/>
            <w:tabs>
              <w:tab w:val="right" w:leader="dot" w:pos="9016"/>
            </w:tabs>
            <w:rPr>
              <w:rFonts w:asciiTheme="minorHAnsi" w:eastAsiaTheme="minorEastAsia" w:hAnsiTheme="minorHAnsi" w:cstheme="minorBidi"/>
              <w:noProof/>
              <w:sz w:val="22"/>
              <w:szCs w:val="22"/>
              <w:lang w:eastAsia="en-GB"/>
            </w:rPr>
          </w:pPr>
          <w:hyperlink w:anchor="_Toc125027873" w:history="1">
            <w:r w:rsidRPr="00AD7C7F">
              <w:rPr>
                <w:rStyle w:val="Hyperlink"/>
                <w:noProof/>
              </w:rPr>
              <w:t>3.</w:t>
            </w:r>
            <w:r>
              <w:rPr>
                <w:rFonts w:asciiTheme="minorHAnsi" w:eastAsiaTheme="minorEastAsia" w:hAnsiTheme="minorHAnsi" w:cstheme="minorBidi"/>
                <w:noProof/>
                <w:sz w:val="22"/>
                <w:szCs w:val="22"/>
                <w:lang w:eastAsia="en-GB"/>
              </w:rPr>
              <w:tab/>
            </w:r>
            <w:r w:rsidRPr="00AD7C7F">
              <w:rPr>
                <w:rStyle w:val="Hyperlink"/>
                <w:noProof/>
              </w:rPr>
              <w:t>Research Aims &amp; Objectives</w:t>
            </w:r>
            <w:r>
              <w:rPr>
                <w:noProof/>
                <w:webHidden/>
              </w:rPr>
              <w:tab/>
            </w:r>
            <w:r>
              <w:rPr>
                <w:noProof/>
                <w:webHidden/>
              </w:rPr>
              <w:fldChar w:fldCharType="begin"/>
            </w:r>
            <w:r>
              <w:rPr>
                <w:noProof/>
                <w:webHidden/>
              </w:rPr>
              <w:instrText xml:space="preserve"> PAGEREF _Toc125027873 \h </w:instrText>
            </w:r>
            <w:r>
              <w:rPr>
                <w:noProof/>
                <w:webHidden/>
              </w:rPr>
            </w:r>
            <w:r>
              <w:rPr>
                <w:noProof/>
                <w:webHidden/>
              </w:rPr>
              <w:fldChar w:fldCharType="separate"/>
            </w:r>
            <w:r>
              <w:rPr>
                <w:noProof/>
                <w:webHidden/>
              </w:rPr>
              <w:t>5</w:t>
            </w:r>
            <w:r>
              <w:rPr>
                <w:noProof/>
                <w:webHidden/>
              </w:rPr>
              <w:fldChar w:fldCharType="end"/>
            </w:r>
          </w:hyperlink>
        </w:p>
        <w:p w14:paraId="3446C2FC" w14:textId="77777777" w:rsidR="00800DC3" w:rsidRDefault="00800DC3">
          <w:pPr>
            <w:pStyle w:val="TOC2"/>
            <w:tabs>
              <w:tab w:val="right" w:leader="dot" w:pos="9016"/>
            </w:tabs>
            <w:rPr>
              <w:rFonts w:asciiTheme="minorHAnsi" w:eastAsiaTheme="minorEastAsia" w:hAnsiTheme="minorHAnsi" w:cstheme="minorBidi"/>
              <w:noProof/>
              <w:sz w:val="22"/>
              <w:szCs w:val="22"/>
              <w:lang w:eastAsia="en-GB"/>
            </w:rPr>
          </w:pPr>
          <w:hyperlink w:anchor="_Toc125027874" w:history="1">
            <w:r w:rsidRPr="00AD7C7F">
              <w:rPr>
                <w:rStyle w:val="Hyperlink"/>
                <w:noProof/>
              </w:rPr>
              <w:t>4</w:t>
            </w:r>
            <w:r>
              <w:rPr>
                <w:rFonts w:asciiTheme="minorHAnsi" w:eastAsiaTheme="minorEastAsia" w:hAnsiTheme="minorHAnsi" w:cstheme="minorBidi"/>
                <w:noProof/>
                <w:sz w:val="22"/>
                <w:szCs w:val="22"/>
                <w:lang w:eastAsia="en-GB"/>
              </w:rPr>
              <w:tab/>
            </w:r>
            <w:r w:rsidRPr="00AD7C7F">
              <w:rPr>
                <w:rStyle w:val="Hyperlink"/>
                <w:noProof/>
              </w:rPr>
              <w:t>Methodology &amp; Scope</w:t>
            </w:r>
            <w:r>
              <w:rPr>
                <w:noProof/>
                <w:webHidden/>
              </w:rPr>
              <w:tab/>
            </w:r>
            <w:r>
              <w:rPr>
                <w:noProof/>
                <w:webHidden/>
              </w:rPr>
              <w:fldChar w:fldCharType="begin"/>
            </w:r>
            <w:r>
              <w:rPr>
                <w:noProof/>
                <w:webHidden/>
              </w:rPr>
              <w:instrText xml:space="preserve"> PAGEREF _Toc125027874 \h </w:instrText>
            </w:r>
            <w:r>
              <w:rPr>
                <w:noProof/>
                <w:webHidden/>
              </w:rPr>
            </w:r>
            <w:r>
              <w:rPr>
                <w:noProof/>
                <w:webHidden/>
              </w:rPr>
              <w:fldChar w:fldCharType="separate"/>
            </w:r>
            <w:r>
              <w:rPr>
                <w:noProof/>
                <w:webHidden/>
              </w:rPr>
              <w:t>6</w:t>
            </w:r>
            <w:r>
              <w:rPr>
                <w:noProof/>
                <w:webHidden/>
              </w:rPr>
              <w:fldChar w:fldCharType="end"/>
            </w:r>
          </w:hyperlink>
        </w:p>
        <w:p w14:paraId="19B31896" w14:textId="77777777" w:rsidR="00800DC3" w:rsidRDefault="00800DC3">
          <w:pPr>
            <w:pStyle w:val="TOC2"/>
            <w:tabs>
              <w:tab w:val="right" w:leader="dot" w:pos="9016"/>
            </w:tabs>
            <w:rPr>
              <w:rFonts w:asciiTheme="minorHAnsi" w:eastAsiaTheme="minorEastAsia" w:hAnsiTheme="minorHAnsi" w:cstheme="minorBidi"/>
              <w:noProof/>
              <w:sz w:val="22"/>
              <w:szCs w:val="22"/>
              <w:lang w:eastAsia="en-GB"/>
            </w:rPr>
          </w:pPr>
          <w:hyperlink w:anchor="_Toc125027875" w:history="1">
            <w:r w:rsidRPr="00AD7C7F">
              <w:rPr>
                <w:rStyle w:val="Hyperlink"/>
                <w:noProof/>
              </w:rPr>
              <w:t>5</w:t>
            </w:r>
            <w:r>
              <w:rPr>
                <w:rFonts w:asciiTheme="minorHAnsi" w:eastAsiaTheme="minorEastAsia" w:hAnsiTheme="minorHAnsi" w:cstheme="minorBidi"/>
                <w:noProof/>
                <w:sz w:val="22"/>
                <w:szCs w:val="22"/>
                <w:lang w:eastAsia="en-GB"/>
              </w:rPr>
              <w:tab/>
            </w:r>
            <w:r w:rsidRPr="00AD7C7F">
              <w:rPr>
                <w:rStyle w:val="Hyperlink"/>
                <w:noProof/>
              </w:rPr>
              <w:t>Timetable</w:t>
            </w:r>
            <w:r>
              <w:rPr>
                <w:noProof/>
                <w:webHidden/>
              </w:rPr>
              <w:tab/>
            </w:r>
            <w:r>
              <w:rPr>
                <w:noProof/>
                <w:webHidden/>
              </w:rPr>
              <w:fldChar w:fldCharType="begin"/>
            </w:r>
            <w:r>
              <w:rPr>
                <w:noProof/>
                <w:webHidden/>
              </w:rPr>
              <w:instrText xml:space="preserve"> PAGEREF _Toc125027875 \h </w:instrText>
            </w:r>
            <w:r>
              <w:rPr>
                <w:noProof/>
                <w:webHidden/>
              </w:rPr>
            </w:r>
            <w:r>
              <w:rPr>
                <w:noProof/>
                <w:webHidden/>
              </w:rPr>
              <w:fldChar w:fldCharType="separate"/>
            </w:r>
            <w:r>
              <w:rPr>
                <w:noProof/>
                <w:webHidden/>
              </w:rPr>
              <w:t>7</w:t>
            </w:r>
            <w:r>
              <w:rPr>
                <w:noProof/>
                <w:webHidden/>
              </w:rPr>
              <w:fldChar w:fldCharType="end"/>
            </w:r>
          </w:hyperlink>
        </w:p>
        <w:p w14:paraId="06C30092" w14:textId="77777777" w:rsidR="00800DC3" w:rsidRDefault="00800DC3">
          <w:pPr>
            <w:pStyle w:val="TOC2"/>
            <w:tabs>
              <w:tab w:val="right" w:leader="dot" w:pos="9016"/>
            </w:tabs>
            <w:rPr>
              <w:rFonts w:asciiTheme="minorHAnsi" w:eastAsiaTheme="minorEastAsia" w:hAnsiTheme="minorHAnsi" w:cstheme="minorBidi"/>
              <w:noProof/>
              <w:sz w:val="22"/>
              <w:szCs w:val="22"/>
              <w:lang w:eastAsia="en-GB"/>
            </w:rPr>
          </w:pPr>
          <w:hyperlink w:anchor="_Toc125027876" w:history="1">
            <w:r w:rsidRPr="00AD7C7F">
              <w:rPr>
                <w:rStyle w:val="Hyperlink"/>
                <w:noProof/>
              </w:rPr>
              <w:t>6</w:t>
            </w:r>
            <w:r>
              <w:rPr>
                <w:rFonts w:asciiTheme="minorHAnsi" w:eastAsiaTheme="minorEastAsia" w:hAnsiTheme="minorHAnsi" w:cstheme="minorBidi"/>
                <w:noProof/>
                <w:sz w:val="22"/>
                <w:szCs w:val="22"/>
                <w:lang w:eastAsia="en-GB"/>
              </w:rPr>
              <w:tab/>
            </w:r>
            <w:r w:rsidRPr="00AD7C7F">
              <w:rPr>
                <w:rStyle w:val="Hyperlink"/>
                <w:noProof/>
              </w:rPr>
              <w:t>Length of Contract</w:t>
            </w:r>
            <w:r>
              <w:rPr>
                <w:noProof/>
                <w:webHidden/>
              </w:rPr>
              <w:tab/>
            </w:r>
            <w:r>
              <w:rPr>
                <w:noProof/>
                <w:webHidden/>
              </w:rPr>
              <w:fldChar w:fldCharType="begin"/>
            </w:r>
            <w:r>
              <w:rPr>
                <w:noProof/>
                <w:webHidden/>
              </w:rPr>
              <w:instrText xml:space="preserve"> PAGEREF _Toc125027876 \h </w:instrText>
            </w:r>
            <w:r>
              <w:rPr>
                <w:noProof/>
                <w:webHidden/>
              </w:rPr>
            </w:r>
            <w:r>
              <w:rPr>
                <w:noProof/>
                <w:webHidden/>
              </w:rPr>
              <w:fldChar w:fldCharType="separate"/>
            </w:r>
            <w:r>
              <w:rPr>
                <w:noProof/>
                <w:webHidden/>
              </w:rPr>
              <w:t>8</w:t>
            </w:r>
            <w:r>
              <w:rPr>
                <w:noProof/>
                <w:webHidden/>
              </w:rPr>
              <w:fldChar w:fldCharType="end"/>
            </w:r>
          </w:hyperlink>
        </w:p>
        <w:p w14:paraId="01F99EDC" w14:textId="77777777" w:rsidR="00800DC3" w:rsidRDefault="00800DC3">
          <w:pPr>
            <w:pStyle w:val="TOC2"/>
            <w:tabs>
              <w:tab w:val="right" w:leader="dot" w:pos="9016"/>
            </w:tabs>
            <w:rPr>
              <w:rFonts w:asciiTheme="minorHAnsi" w:eastAsiaTheme="minorEastAsia" w:hAnsiTheme="minorHAnsi" w:cstheme="minorBidi"/>
              <w:noProof/>
              <w:sz w:val="22"/>
              <w:szCs w:val="22"/>
              <w:lang w:eastAsia="en-GB"/>
            </w:rPr>
          </w:pPr>
          <w:hyperlink w:anchor="_Toc125027877" w:history="1">
            <w:r w:rsidRPr="00AD7C7F">
              <w:rPr>
                <w:rStyle w:val="Hyperlink"/>
                <w:noProof/>
              </w:rPr>
              <w:t>7</w:t>
            </w:r>
            <w:r>
              <w:rPr>
                <w:rFonts w:asciiTheme="minorHAnsi" w:eastAsiaTheme="minorEastAsia" w:hAnsiTheme="minorHAnsi" w:cstheme="minorBidi"/>
                <w:noProof/>
                <w:sz w:val="22"/>
                <w:szCs w:val="22"/>
                <w:lang w:eastAsia="en-GB"/>
              </w:rPr>
              <w:tab/>
            </w:r>
            <w:r w:rsidRPr="00AD7C7F">
              <w:rPr>
                <w:rStyle w:val="Hyperlink"/>
                <w:noProof/>
              </w:rPr>
              <w:t>Outputs</w:t>
            </w:r>
            <w:r>
              <w:rPr>
                <w:noProof/>
                <w:webHidden/>
              </w:rPr>
              <w:tab/>
            </w:r>
            <w:r>
              <w:rPr>
                <w:noProof/>
                <w:webHidden/>
              </w:rPr>
              <w:fldChar w:fldCharType="begin"/>
            </w:r>
            <w:r>
              <w:rPr>
                <w:noProof/>
                <w:webHidden/>
              </w:rPr>
              <w:instrText xml:space="preserve"> PAGEREF _Toc125027877 \h </w:instrText>
            </w:r>
            <w:r>
              <w:rPr>
                <w:noProof/>
                <w:webHidden/>
              </w:rPr>
            </w:r>
            <w:r>
              <w:rPr>
                <w:noProof/>
                <w:webHidden/>
              </w:rPr>
              <w:fldChar w:fldCharType="separate"/>
            </w:r>
            <w:r>
              <w:rPr>
                <w:noProof/>
                <w:webHidden/>
              </w:rPr>
              <w:t>8</w:t>
            </w:r>
            <w:r>
              <w:rPr>
                <w:noProof/>
                <w:webHidden/>
              </w:rPr>
              <w:fldChar w:fldCharType="end"/>
            </w:r>
          </w:hyperlink>
        </w:p>
        <w:p w14:paraId="60500BC7" w14:textId="77777777" w:rsidR="00800DC3" w:rsidRDefault="00800DC3">
          <w:pPr>
            <w:pStyle w:val="TOC2"/>
            <w:tabs>
              <w:tab w:val="right" w:leader="dot" w:pos="9016"/>
            </w:tabs>
            <w:rPr>
              <w:rFonts w:asciiTheme="minorHAnsi" w:eastAsiaTheme="minorEastAsia" w:hAnsiTheme="minorHAnsi" w:cstheme="minorBidi"/>
              <w:noProof/>
              <w:sz w:val="22"/>
              <w:szCs w:val="22"/>
              <w:lang w:eastAsia="en-GB"/>
            </w:rPr>
          </w:pPr>
          <w:hyperlink w:anchor="_Toc125027878" w:history="1">
            <w:r w:rsidRPr="00AD7C7F">
              <w:rPr>
                <w:rStyle w:val="Hyperlink"/>
                <w:noProof/>
              </w:rPr>
              <w:t>8</w:t>
            </w:r>
            <w:r>
              <w:rPr>
                <w:rFonts w:asciiTheme="minorHAnsi" w:eastAsiaTheme="minorEastAsia" w:hAnsiTheme="minorHAnsi" w:cstheme="minorBidi"/>
                <w:noProof/>
                <w:sz w:val="22"/>
                <w:szCs w:val="22"/>
                <w:lang w:eastAsia="en-GB"/>
              </w:rPr>
              <w:tab/>
            </w:r>
            <w:r w:rsidRPr="00AD7C7F">
              <w:rPr>
                <w:rStyle w:val="Hyperlink"/>
                <w:noProof/>
              </w:rPr>
              <w:t>Quality and Risk Management</w:t>
            </w:r>
            <w:r>
              <w:rPr>
                <w:noProof/>
                <w:webHidden/>
              </w:rPr>
              <w:tab/>
            </w:r>
            <w:r>
              <w:rPr>
                <w:noProof/>
                <w:webHidden/>
              </w:rPr>
              <w:fldChar w:fldCharType="begin"/>
            </w:r>
            <w:r>
              <w:rPr>
                <w:noProof/>
                <w:webHidden/>
              </w:rPr>
              <w:instrText xml:space="preserve"> PAGEREF _Toc125027878 \h </w:instrText>
            </w:r>
            <w:r>
              <w:rPr>
                <w:noProof/>
                <w:webHidden/>
              </w:rPr>
            </w:r>
            <w:r>
              <w:rPr>
                <w:noProof/>
                <w:webHidden/>
              </w:rPr>
              <w:fldChar w:fldCharType="separate"/>
            </w:r>
            <w:r>
              <w:rPr>
                <w:noProof/>
                <w:webHidden/>
              </w:rPr>
              <w:t>9</w:t>
            </w:r>
            <w:r>
              <w:rPr>
                <w:noProof/>
                <w:webHidden/>
              </w:rPr>
              <w:fldChar w:fldCharType="end"/>
            </w:r>
          </w:hyperlink>
        </w:p>
        <w:p w14:paraId="79E0B16D" w14:textId="77777777" w:rsidR="00800DC3" w:rsidRDefault="00800DC3">
          <w:pPr>
            <w:pStyle w:val="TOC2"/>
            <w:tabs>
              <w:tab w:val="right" w:leader="dot" w:pos="9016"/>
            </w:tabs>
            <w:rPr>
              <w:rFonts w:asciiTheme="minorHAnsi" w:eastAsiaTheme="minorEastAsia" w:hAnsiTheme="minorHAnsi" w:cstheme="minorBidi"/>
              <w:noProof/>
              <w:sz w:val="22"/>
              <w:szCs w:val="22"/>
              <w:lang w:eastAsia="en-GB"/>
            </w:rPr>
          </w:pPr>
          <w:hyperlink w:anchor="_Toc125027879" w:history="1">
            <w:r w:rsidRPr="00AD7C7F">
              <w:rPr>
                <w:rStyle w:val="Hyperlink"/>
                <w:noProof/>
              </w:rPr>
              <w:t>9</w:t>
            </w:r>
            <w:r>
              <w:rPr>
                <w:rFonts w:asciiTheme="minorHAnsi" w:eastAsiaTheme="minorEastAsia" w:hAnsiTheme="minorHAnsi" w:cstheme="minorBidi"/>
                <w:noProof/>
                <w:sz w:val="22"/>
                <w:szCs w:val="22"/>
                <w:lang w:eastAsia="en-GB"/>
              </w:rPr>
              <w:tab/>
            </w:r>
            <w:r w:rsidRPr="00AD7C7F">
              <w:rPr>
                <w:rStyle w:val="Hyperlink"/>
                <w:noProof/>
              </w:rPr>
              <w:t>Expertise and Capability</w:t>
            </w:r>
            <w:r>
              <w:rPr>
                <w:noProof/>
                <w:webHidden/>
              </w:rPr>
              <w:tab/>
            </w:r>
            <w:r>
              <w:rPr>
                <w:noProof/>
                <w:webHidden/>
              </w:rPr>
              <w:fldChar w:fldCharType="begin"/>
            </w:r>
            <w:r>
              <w:rPr>
                <w:noProof/>
                <w:webHidden/>
              </w:rPr>
              <w:instrText xml:space="preserve"> PAGEREF _Toc125027879 \h </w:instrText>
            </w:r>
            <w:r>
              <w:rPr>
                <w:noProof/>
                <w:webHidden/>
              </w:rPr>
            </w:r>
            <w:r>
              <w:rPr>
                <w:noProof/>
                <w:webHidden/>
              </w:rPr>
              <w:fldChar w:fldCharType="separate"/>
            </w:r>
            <w:r>
              <w:rPr>
                <w:noProof/>
                <w:webHidden/>
              </w:rPr>
              <w:t>10</w:t>
            </w:r>
            <w:r>
              <w:rPr>
                <w:noProof/>
                <w:webHidden/>
              </w:rPr>
              <w:fldChar w:fldCharType="end"/>
            </w:r>
          </w:hyperlink>
        </w:p>
        <w:p w14:paraId="3C03952A" w14:textId="77777777" w:rsidR="00800DC3" w:rsidRDefault="00800DC3">
          <w:pPr>
            <w:pStyle w:val="TOC2"/>
            <w:tabs>
              <w:tab w:val="right" w:leader="dot" w:pos="9016"/>
            </w:tabs>
            <w:rPr>
              <w:rFonts w:asciiTheme="minorHAnsi" w:eastAsiaTheme="minorEastAsia" w:hAnsiTheme="minorHAnsi" w:cstheme="minorBidi"/>
              <w:noProof/>
              <w:sz w:val="22"/>
              <w:szCs w:val="22"/>
              <w:lang w:eastAsia="en-GB"/>
            </w:rPr>
          </w:pPr>
          <w:hyperlink w:anchor="_Toc125027880" w:history="1">
            <w:r w:rsidRPr="00AD7C7F">
              <w:rPr>
                <w:rStyle w:val="Hyperlink"/>
                <w:noProof/>
              </w:rPr>
              <w:t>10</w:t>
            </w:r>
            <w:r>
              <w:rPr>
                <w:rFonts w:asciiTheme="minorHAnsi" w:eastAsiaTheme="minorEastAsia" w:hAnsiTheme="minorHAnsi" w:cstheme="minorBidi"/>
                <w:noProof/>
                <w:sz w:val="22"/>
                <w:szCs w:val="22"/>
                <w:lang w:eastAsia="en-GB"/>
              </w:rPr>
              <w:tab/>
            </w:r>
            <w:r w:rsidRPr="00AD7C7F">
              <w:rPr>
                <w:rStyle w:val="Hyperlink"/>
                <w:noProof/>
              </w:rPr>
              <w:t>Project Management and Contract Administration</w:t>
            </w:r>
            <w:r>
              <w:rPr>
                <w:noProof/>
                <w:webHidden/>
              </w:rPr>
              <w:tab/>
            </w:r>
            <w:r>
              <w:rPr>
                <w:noProof/>
                <w:webHidden/>
              </w:rPr>
              <w:fldChar w:fldCharType="begin"/>
            </w:r>
            <w:r>
              <w:rPr>
                <w:noProof/>
                <w:webHidden/>
              </w:rPr>
              <w:instrText xml:space="preserve"> PAGEREF _Toc125027880 \h </w:instrText>
            </w:r>
            <w:r>
              <w:rPr>
                <w:noProof/>
                <w:webHidden/>
              </w:rPr>
            </w:r>
            <w:r>
              <w:rPr>
                <w:noProof/>
                <w:webHidden/>
              </w:rPr>
              <w:fldChar w:fldCharType="separate"/>
            </w:r>
            <w:r>
              <w:rPr>
                <w:noProof/>
                <w:webHidden/>
              </w:rPr>
              <w:t>11</w:t>
            </w:r>
            <w:r>
              <w:rPr>
                <w:noProof/>
                <w:webHidden/>
              </w:rPr>
              <w:fldChar w:fldCharType="end"/>
            </w:r>
          </w:hyperlink>
        </w:p>
        <w:p w14:paraId="707E3BC1" w14:textId="77777777" w:rsidR="00800DC3" w:rsidRDefault="00800DC3">
          <w:pPr>
            <w:pStyle w:val="TOC2"/>
            <w:tabs>
              <w:tab w:val="right" w:leader="dot" w:pos="9016"/>
            </w:tabs>
            <w:rPr>
              <w:rFonts w:asciiTheme="minorHAnsi" w:eastAsiaTheme="minorEastAsia" w:hAnsiTheme="minorHAnsi" w:cstheme="minorBidi"/>
              <w:noProof/>
              <w:sz w:val="22"/>
              <w:szCs w:val="22"/>
              <w:lang w:eastAsia="en-GB"/>
            </w:rPr>
          </w:pPr>
          <w:hyperlink w:anchor="_Toc125027881" w:history="1">
            <w:r w:rsidRPr="00AD7C7F">
              <w:rPr>
                <w:rStyle w:val="Hyperlink"/>
                <w:noProof/>
              </w:rPr>
              <w:t>11</w:t>
            </w:r>
            <w:r>
              <w:rPr>
                <w:rFonts w:asciiTheme="minorHAnsi" w:eastAsiaTheme="minorEastAsia" w:hAnsiTheme="minorHAnsi" w:cstheme="minorBidi"/>
                <w:noProof/>
                <w:sz w:val="22"/>
                <w:szCs w:val="22"/>
                <w:lang w:eastAsia="en-GB"/>
              </w:rPr>
              <w:tab/>
            </w:r>
            <w:r w:rsidRPr="00AD7C7F">
              <w:rPr>
                <w:rStyle w:val="Hyperlink"/>
                <w:noProof/>
              </w:rPr>
              <w:t>Queries on this research specification</w:t>
            </w:r>
            <w:r>
              <w:rPr>
                <w:noProof/>
                <w:webHidden/>
              </w:rPr>
              <w:tab/>
            </w:r>
            <w:r>
              <w:rPr>
                <w:noProof/>
                <w:webHidden/>
              </w:rPr>
              <w:fldChar w:fldCharType="begin"/>
            </w:r>
            <w:r>
              <w:rPr>
                <w:noProof/>
                <w:webHidden/>
              </w:rPr>
              <w:instrText xml:space="preserve"> PAGEREF _Toc125027881 \h </w:instrText>
            </w:r>
            <w:r>
              <w:rPr>
                <w:noProof/>
                <w:webHidden/>
              </w:rPr>
            </w:r>
            <w:r>
              <w:rPr>
                <w:noProof/>
                <w:webHidden/>
              </w:rPr>
              <w:fldChar w:fldCharType="separate"/>
            </w:r>
            <w:r>
              <w:rPr>
                <w:noProof/>
                <w:webHidden/>
              </w:rPr>
              <w:t>11</w:t>
            </w:r>
            <w:r>
              <w:rPr>
                <w:noProof/>
                <w:webHidden/>
              </w:rPr>
              <w:fldChar w:fldCharType="end"/>
            </w:r>
          </w:hyperlink>
        </w:p>
        <w:p w14:paraId="35C7509A" w14:textId="77777777" w:rsidR="00800DC3" w:rsidRDefault="00800DC3">
          <w:pPr>
            <w:pStyle w:val="TOC1"/>
            <w:tabs>
              <w:tab w:val="right" w:leader="dot" w:pos="9016"/>
            </w:tabs>
            <w:rPr>
              <w:rFonts w:asciiTheme="minorHAnsi" w:eastAsiaTheme="minorEastAsia" w:hAnsiTheme="minorHAnsi" w:cstheme="minorBidi"/>
              <w:noProof/>
              <w:sz w:val="22"/>
              <w:szCs w:val="22"/>
              <w:lang w:eastAsia="en-GB"/>
            </w:rPr>
          </w:pPr>
          <w:hyperlink w:anchor="_Toc125027882" w:history="1">
            <w:r w:rsidRPr="00AD7C7F">
              <w:rPr>
                <w:rStyle w:val="Hyperlink"/>
                <w:noProof/>
              </w:rPr>
              <w:t>Submission of Tenders</w:t>
            </w:r>
            <w:r>
              <w:rPr>
                <w:noProof/>
                <w:webHidden/>
              </w:rPr>
              <w:tab/>
            </w:r>
            <w:r>
              <w:rPr>
                <w:noProof/>
                <w:webHidden/>
              </w:rPr>
              <w:fldChar w:fldCharType="begin"/>
            </w:r>
            <w:r>
              <w:rPr>
                <w:noProof/>
                <w:webHidden/>
              </w:rPr>
              <w:instrText xml:space="preserve"> PAGEREF _Toc125027882 \h </w:instrText>
            </w:r>
            <w:r>
              <w:rPr>
                <w:noProof/>
                <w:webHidden/>
              </w:rPr>
            </w:r>
            <w:r>
              <w:rPr>
                <w:noProof/>
                <w:webHidden/>
              </w:rPr>
              <w:fldChar w:fldCharType="separate"/>
            </w:r>
            <w:r>
              <w:rPr>
                <w:noProof/>
                <w:webHidden/>
              </w:rPr>
              <w:t>11</w:t>
            </w:r>
            <w:r>
              <w:rPr>
                <w:noProof/>
                <w:webHidden/>
              </w:rPr>
              <w:fldChar w:fldCharType="end"/>
            </w:r>
          </w:hyperlink>
        </w:p>
        <w:p w14:paraId="3A6BF698" w14:textId="77777777" w:rsidR="00800DC3" w:rsidRDefault="00800DC3">
          <w:pPr>
            <w:pStyle w:val="TOC2"/>
            <w:tabs>
              <w:tab w:val="right" w:leader="dot" w:pos="9016"/>
            </w:tabs>
            <w:rPr>
              <w:rFonts w:asciiTheme="minorHAnsi" w:eastAsiaTheme="minorEastAsia" w:hAnsiTheme="minorHAnsi" w:cstheme="minorBidi"/>
              <w:noProof/>
              <w:sz w:val="22"/>
              <w:szCs w:val="22"/>
              <w:lang w:eastAsia="en-GB"/>
            </w:rPr>
          </w:pPr>
          <w:hyperlink w:anchor="_Toc125027883" w:history="1">
            <w:r w:rsidRPr="00AD7C7F">
              <w:rPr>
                <w:rStyle w:val="Hyperlink"/>
                <w:noProof/>
              </w:rPr>
              <w:t>12</w:t>
            </w:r>
            <w:r>
              <w:rPr>
                <w:rFonts w:asciiTheme="minorHAnsi" w:eastAsiaTheme="minorEastAsia" w:hAnsiTheme="minorHAnsi" w:cstheme="minorBidi"/>
                <w:noProof/>
                <w:sz w:val="22"/>
                <w:szCs w:val="22"/>
                <w:lang w:eastAsia="en-GB"/>
              </w:rPr>
              <w:tab/>
            </w:r>
            <w:r w:rsidRPr="00AD7C7F">
              <w:rPr>
                <w:rStyle w:val="Hyperlink"/>
                <w:noProof/>
              </w:rPr>
              <w:t>Information on how and when to return tenders</w:t>
            </w:r>
            <w:r>
              <w:rPr>
                <w:noProof/>
                <w:webHidden/>
              </w:rPr>
              <w:tab/>
            </w:r>
            <w:r>
              <w:rPr>
                <w:noProof/>
                <w:webHidden/>
              </w:rPr>
              <w:fldChar w:fldCharType="begin"/>
            </w:r>
            <w:r>
              <w:rPr>
                <w:noProof/>
                <w:webHidden/>
              </w:rPr>
              <w:instrText xml:space="preserve"> PAGEREF _Toc125027883 \h </w:instrText>
            </w:r>
            <w:r>
              <w:rPr>
                <w:noProof/>
                <w:webHidden/>
              </w:rPr>
            </w:r>
            <w:r>
              <w:rPr>
                <w:noProof/>
                <w:webHidden/>
              </w:rPr>
              <w:fldChar w:fldCharType="separate"/>
            </w:r>
            <w:r>
              <w:rPr>
                <w:noProof/>
                <w:webHidden/>
              </w:rPr>
              <w:t>11</w:t>
            </w:r>
            <w:r>
              <w:rPr>
                <w:noProof/>
                <w:webHidden/>
              </w:rPr>
              <w:fldChar w:fldCharType="end"/>
            </w:r>
          </w:hyperlink>
        </w:p>
        <w:p w14:paraId="5ADFE61B" w14:textId="77777777" w:rsidR="00800DC3" w:rsidRDefault="00800DC3">
          <w:pPr>
            <w:pStyle w:val="TOC2"/>
            <w:tabs>
              <w:tab w:val="right" w:leader="dot" w:pos="9016"/>
            </w:tabs>
            <w:rPr>
              <w:rFonts w:asciiTheme="minorHAnsi" w:eastAsiaTheme="minorEastAsia" w:hAnsiTheme="minorHAnsi" w:cstheme="minorBidi"/>
              <w:noProof/>
              <w:sz w:val="22"/>
              <w:szCs w:val="22"/>
              <w:lang w:eastAsia="en-GB"/>
            </w:rPr>
          </w:pPr>
          <w:hyperlink w:anchor="_Toc125027884" w:history="1">
            <w:r w:rsidRPr="00AD7C7F">
              <w:rPr>
                <w:rStyle w:val="Hyperlink"/>
                <w:noProof/>
              </w:rPr>
              <w:t>13</w:t>
            </w:r>
            <w:r>
              <w:rPr>
                <w:rFonts w:asciiTheme="minorHAnsi" w:eastAsiaTheme="minorEastAsia" w:hAnsiTheme="minorHAnsi" w:cstheme="minorBidi"/>
                <w:noProof/>
                <w:sz w:val="22"/>
                <w:szCs w:val="22"/>
                <w:lang w:eastAsia="en-GB"/>
              </w:rPr>
              <w:tab/>
            </w:r>
            <w:r w:rsidRPr="00AD7C7F">
              <w:rPr>
                <w:rStyle w:val="Hyperlink"/>
                <w:noProof/>
              </w:rPr>
              <w:t>Summary of requirements</w:t>
            </w:r>
            <w:r>
              <w:rPr>
                <w:noProof/>
                <w:webHidden/>
              </w:rPr>
              <w:tab/>
            </w:r>
            <w:r>
              <w:rPr>
                <w:noProof/>
                <w:webHidden/>
              </w:rPr>
              <w:fldChar w:fldCharType="begin"/>
            </w:r>
            <w:r>
              <w:rPr>
                <w:noProof/>
                <w:webHidden/>
              </w:rPr>
              <w:instrText xml:space="preserve"> PAGEREF _Toc125027884 \h </w:instrText>
            </w:r>
            <w:r>
              <w:rPr>
                <w:noProof/>
                <w:webHidden/>
              </w:rPr>
            </w:r>
            <w:r>
              <w:rPr>
                <w:noProof/>
                <w:webHidden/>
              </w:rPr>
              <w:fldChar w:fldCharType="separate"/>
            </w:r>
            <w:r>
              <w:rPr>
                <w:noProof/>
                <w:webHidden/>
              </w:rPr>
              <w:t>12</w:t>
            </w:r>
            <w:r>
              <w:rPr>
                <w:noProof/>
                <w:webHidden/>
              </w:rPr>
              <w:fldChar w:fldCharType="end"/>
            </w:r>
          </w:hyperlink>
        </w:p>
        <w:p w14:paraId="5A8B7F2F" w14:textId="77777777" w:rsidR="00800DC3" w:rsidRDefault="00800DC3">
          <w:pPr>
            <w:pStyle w:val="TOC2"/>
            <w:tabs>
              <w:tab w:val="right" w:leader="dot" w:pos="9016"/>
            </w:tabs>
            <w:rPr>
              <w:rFonts w:asciiTheme="minorHAnsi" w:eastAsiaTheme="minorEastAsia" w:hAnsiTheme="minorHAnsi" w:cstheme="minorBidi"/>
              <w:noProof/>
              <w:sz w:val="22"/>
              <w:szCs w:val="22"/>
              <w:lang w:eastAsia="en-GB"/>
            </w:rPr>
          </w:pPr>
          <w:hyperlink w:anchor="_Toc125027885" w:history="1">
            <w:r w:rsidRPr="00AD7C7F">
              <w:rPr>
                <w:rStyle w:val="Hyperlink"/>
                <w:noProof/>
              </w:rPr>
              <w:t>14</w:t>
            </w:r>
            <w:r>
              <w:rPr>
                <w:rFonts w:asciiTheme="minorHAnsi" w:eastAsiaTheme="minorEastAsia" w:hAnsiTheme="minorHAnsi" w:cstheme="minorBidi"/>
                <w:noProof/>
                <w:sz w:val="22"/>
                <w:szCs w:val="22"/>
                <w:lang w:eastAsia="en-GB"/>
              </w:rPr>
              <w:tab/>
            </w:r>
            <w:r w:rsidRPr="00AD7C7F">
              <w:rPr>
                <w:rStyle w:val="Hyperlink"/>
                <w:noProof/>
              </w:rPr>
              <w:t>Alternative Bids</w:t>
            </w:r>
            <w:r>
              <w:rPr>
                <w:noProof/>
                <w:webHidden/>
              </w:rPr>
              <w:tab/>
            </w:r>
            <w:r>
              <w:rPr>
                <w:noProof/>
                <w:webHidden/>
              </w:rPr>
              <w:fldChar w:fldCharType="begin"/>
            </w:r>
            <w:r>
              <w:rPr>
                <w:noProof/>
                <w:webHidden/>
              </w:rPr>
              <w:instrText xml:space="preserve"> PAGEREF _Toc125027885 \h </w:instrText>
            </w:r>
            <w:r>
              <w:rPr>
                <w:noProof/>
                <w:webHidden/>
              </w:rPr>
            </w:r>
            <w:r>
              <w:rPr>
                <w:noProof/>
                <w:webHidden/>
              </w:rPr>
              <w:fldChar w:fldCharType="separate"/>
            </w:r>
            <w:r>
              <w:rPr>
                <w:noProof/>
                <w:webHidden/>
              </w:rPr>
              <w:t>14</w:t>
            </w:r>
            <w:r>
              <w:rPr>
                <w:noProof/>
                <w:webHidden/>
              </w:rPr>
              <w:fldChar w:fldCharType="end"/>
            </w:r>
          </w:hyperlink>
        </w:p>
        <w:p w14:paraId="349B2510" w14:textId="77777777" w:rsidR="00800DC3" w:rsidRDefault="00800DC3">
          <w:pPr>
            <w:pStyle w:val="TOC1"/>
            <w:tabs>
              <w:tab w:val="right" w:leader="dot" w:pos="9016"/>
            </w:tabs>
            <w:rPr>
              <w:rFonts w:asciiTheme="minorHAnsi" w:eastAsiaTheme="minorEastAsia" w:hAnsiTheme="minorHAnsi" w:cstheme="minorBidi"/>
              <w:noProof/>
              <w:sz w:val="22"/>
              <w:szCs w:val="22"/>
              <w:lang w:eastAsia="en-GB"/>
            </w:rPr>
          </w:pPr>
          <w:hyperlink w:anchor="_Toc125027886" w:history="1">
            <w:r w:rsidRPr="00AD7C7F">
              <w:rPr>
                <w:rStyle w:val="Hyperlink"/>
                <w:noProof/>
              </w:rPr>
              <w:t>Evaluation Criteria</w:t>
            </w:r>
            <w:r>
              <w:rPr>
                <w:noProof/>
                <w:webHidden/>
              </w:rPr>
              <w:tab/>
            </w:r>
            <w:r>
              <w:rPr>
                <w:noProof/>
                <w:webHidden/>
              </w:rPr>
              <w:fldChar w:fldCharType="begin"/>
            </w:r>
            <w:r>
              <w:rPr>
                <w:noProof/>
                <w:webHidden/>
              </w:rPr>
              <w:instrText xml:space="preserve"> PAGEREF _Toc125027886 \h </w:instrText>
            </w:r>
            <w:r>
              <w:rPr>
                <w:noProof/>
                <w:webHidden/>
              </w:rPr>
            </w:r>
            <w:r>
              <w:rPr>
                <w:noProof/>
                <w:webHidden/>
              </w:rPr>
              <w:fldChar w:fldCharType="separate"/>
            </w:r>
            <w:r>
              <w:rPr>
                <w:noProof/>
                <w:webHidden/>
              </w:rPr>
              <w:t>14</w:t>
            </w:r>
            <w:r>
              <w:rPr>
                <w:noProof/>
                <w:webHidden/>
              </w:rPr>
              <w:fldChar w:fldCharType="end"/>
            </w:r>
          </w:hyperlink>
        </w:p>
        <w:p w14:paraId="3EE99B5F" w14:textId="77777777" w:rsidR="00800DC3" w:rsidRDefault="00800DC3">
          <w:pPr>
            <w:pStyle w:val="TOC2"/>
            <w:tabs>
              <w:tab w:val="right" w:leader="dot" w:pos="9016"/>
            </w:tabs>
            <w:rPr>
              <w:rFonts w:asciiTheme="minorHAnsi" w:eastAsiaTheme="minorEastAsia" w:hAnsiTheme="minorHAnsi" w:cstheme="minorBidi"/>
              <w:noProof/>
              <w:sz w:val="22"/>
              <w:szCs w:val="22"/>
              <w:lang w:eastAsia="en-GB"/>
            </w:rPr>
          </w:pPr>
          <w:hyperlink w:anchor="_Toc125027887" w:history="1">
            <w:r w:rsidRPr="00AD7C7F">
              <w:rPr>
                <w:rStyle w:val="Hyperlink"/>
                <w:noProof/>
              </w:rPr>
              <w:t>15</w:t>
            </w:r>
            <w:r>
              <w:rPr>
                <w:rFonts w:asciiTheme="minorHAnsi" w:eastAsiaTheme="minorEastAsia" w:hAnsiTheme="minorHAnsi" w:cstheme="minorBidi"/>
                <w:noProof/>
                <w:sz w:val="22"/>
                <w:szCs w:val="22"/>
                <w:lang w:eastAsia="en-GB"/>
              </w:rPr>
              <w:tab/>
            </w:r>
            <w:r w:rsidRPr="00AD7C7F">
              <w:rPr>
                <w:rStyle w:val="Hyperlink"/>
                <w:noProof/>
              </w:rPr>
              <w:t>Tender Evaluation approach</w:t>
            </w:r>
            <w:r>
              <w:rPr>
                <w:noProof/>
                <w:webHidden/>
              </w:rPr>
              <w:tab/>
            </w:r>
            <w:r>
              <w:rPr>
                <w:noProof/>
                <w:webHidden/>
              </w:rPr>
              <w:fldChar w:fldCharType="begin"/>
            </w:r>
            <w:r>
              <w:rPr>
                <w:noProof/>
                <w:webHidden/>
              </w:rPr>
              <w:instrText xml:space="preserve"> PAGEREF _Toc125027887 \h </w:instrText>
            </w:r>
            <w:r>
              <w:rPr>
                <w:noProof/>
                <w:webHidden/>
              </w:rPr>
            </w:r>
            <w:r>
              <w:rPr>
                <w:noProof/>
                <w:webHidden/>
              </w:rPr>
              <w:fldChar w:fldCharType="separate"/>
            </w:r>
            <w:r>
              <w:rPr>
                <w:noProof/>
                <w:webHidden/>
              </w:rPr>
              <w:t>14</w:t>
            </w:r>
            <w:r>
              <w:rPr>
                <w:noProof/>
                <w:webHidden/>
              </w:rPr>
              <w:fldChar w:fldCharType="end"/>
            </w:r>
          </w:hyperlink>
        </w:p>
        <w:p w14:paraId="22FA6D12" w14:textId="77777777" w:rsidR="00800DC3" w:rsidRDefault="00800DC3">
          <w:pPr>
            <w:pStyle w:val="TOC2"/>
            <w:tabs>
              <w:tab w:val="right" w:leader="dot" w:pos="9016"/>
            </w:tabs>
            <w:rPr>
              <w:rFonts w:asciiTheme="minorHAnsi" w:eastAsiaTheme="minorEastAsia" w:hAnsiTheme="minorHAnsi" w:cstheme="minorBidi"/>
              <w:noProof/>
              <w:sz w:val="22"/>
              <w:szCs w:val="22"/>
              <w:lang w:eastAsia="en-GB"/>
            </w:rPr>
          </w:pPr>
          <w:hyperlink w:anchor="_Toc125027888" w:history="1">
            <w:r w:rsidRPr="00AD7C7F">
              <w:rPr>
                <w:rStyle w:val="Hyperlink"/>
                <w:noProof/>
              </w:rPr>
              <w:t>16</w:t>
            </w:r>
            <w:r>
              <w:rPr>
                <w:rFonts w:asciiTheme="minorHAnsi" w:eastAsiaTheme="minorEastAsia" w:hAnsiTheme="minorHAnsi" w:cstheme="minorBidi"/>
                <w:noProof/>
                <w:sz w:val="22"/>
                <w:szCs w:val="22"/>
                <w:lang w:eastAsia="en-GB"/>
              </w:rPr>
              <w:tab/>
            </w:r>
            <w:r w:rsidRPr="00AD7C7F">
              <w:rPr>
                <w:rStyle w:val="Hyperlink"/>
                <w:noProof/>
              </w:rPr>
              <w:t>Quality criteria and how we assess quality</w:t>
            </w:r>
            <w:r>
              <w:rPr>
                <w:noProof/>
                <w:webHidden/>
              </w:rPr>
              <w:tab/>
            </w:r>
            <w:r>
              <w:rPr>
                <w:noProof/>
                <w:webHidden/>
              </w:rPr>
              <w:fldChar w:fldCharType="begin"/>
            </w:r>
            <w:r>
              <w:rPr>
                <w:noProof/>
                <w:webHidden/>
              </w:rPr>
              <w:instrText xml:space="preserve"> PAGEREF _Toc125027888 \h </w:instrText>
            </w:r>
            <w:r>
              <w:rPr>
                <w:noProof/>
                <w:webHidden/>
              </w:rPr>
            </w:r>
            <w:r>
              <w:rPr>
                <w:noProof/>
                <w:webHidden/>
              </w:rPr>
              <w:fldChar w:fldCharType="separate"/>
            </w:r>
            <w:r>
              <w:rPr>
                <w:noProof/>
                <w:webHidden/>
              </w:rPr>
              <w:t>15</w:t>
            </w:r>
            <w:r>
              <w:rPr>
                <w:noProof/>
                <w:webHidden/>
              </w:rPr>
              <w:fldChar w:fldCharType="end"/>
            </w:r>
          </w:hyperlink>
        </w:p>
        <w:p w14:paraId="7C37120B" w14:textId="77777777" w:rsidR="00800DC3" w:rsidRDefault="00800DC3">
          <w:pPr>
            <w:pStyle w:val="TOC2"/>
            <w:tabs>
              <w:tab w:val="right" w:leader="dot" w:pos="9016"/>
            </w:tabs>
            <w:rPr>
              <w:rFonts w:asciiTheme="minorHAnsi" w:eastAsiaTheme="minorEastAsia" w:hAnsiTheme="minorHAnsi" w:cstheme="minorBidi"/>
              <w:noProof/>
              <w:sz w:val="22"/>
              <w:szCs w:val="22"/>
              <w:lang w:eastAsia="en-GB"/>
            </w:rPr>
          </w:pPr>
          <w:hyperlink w:anchor="_Toc125027889" w:history="1">
            <w:r w:rsidRPr="00AD7C7F">
              <w:rPr>
                <w:rStyle w:val="Hyperlink"/>
                <w:noProof/>
              </w:rPr>
              <w:t>17</w:t>
            </w:r>
            <w:r>
              <w:rPr>
                <w:rFonts w:asciiTheme="minorHAnsi" w:eastAsiaTheme="minorEastAsia" w:hAnsiTheme="minorHAnsi" w:cstheme="minorBidi"/>
                <w:noProof/>
                <w:sz w:val="22"/>
                <w:szCs w:val="22"/>
                <w:lang w:eastAsia="en-GB"/>
              </w:rPr>
              <w:tab/>
            </w:r>
            <w:r w:rsidRPr="00AD7C7F">
              <w:rPr>
                <w:rStyle w:val="Hyperlink"/>
                <w:noProof/>
              </w:rPr>
              <w:t>Price and how we assess price</w:t>
            </w:r>
            <w:r>
              <w:rPr>
                <w:noProof/>
                <w:webHidden/>
              </w:rPr>
              <w:tab/>
            </w:r>
            <w:r>
              <w:rPr>
                <w:noProof/>
                <w:webHidden/>
              </w:rPr>
              <w:fldChar w:fldCharType="begin"/>
            </w:r>
            <w:r>
              <w:rPr>
                <w:noProof/>
                <w:webHidden/>
              </w:rPr>
              <w:instrText xml:space="preserve"> PAGEREF _Toc125027889 \h </w:instrText>
            </w:r>
            <w:r>
              <w:rPr>
                <w:noProof/>
                <w:webHidden/>
              </w:rPr>
            </w:r>
            <w:r>
              <w:rPr>
                <w:noProof/>
                <w:webHidden/>
              </w:rPr>
              <w:fldChar w:fldCharType="separate"/>
            </w:r>
            <w:r>
              <w:rPr>
                <w:noProof/>
                <w:webHidden/>
              </w:rPr>
              <w:t>17</w:t>
            </w:r>
            <w:r>
              <w:rPr>
                <w:noProof/>
                <w:webHidden/>
              </w:rPr>
              <w:fldChar w:fldCharType="end"/>
            </w:r>
          </w:hyperlink>
        </w:p>
        <w:p w14:paraId="67BC2D46" w14:textId="77777777" w:rsidR="00800DC3" w:rsidRDefault="00800DC3">
          <w:pPr>
            <w:pStyle w:val="TOC2"/>
            <w:tabs>
              <w:tab w:val="right" w:leader="dot" w:pos="9016"/>
            </w:tabs>
            <w:rPr>
              <w:rFonts w:asciiTheme="minorHAnsi" w:eastAsiaTheme="minorEastAsia" w:hAnsiTheme="minorHAnsi" w:cstheme="minorBidi"/>
              <w:noProof/>
              <w:sz w:val="22"/>
              <w:szCs w:val="22"/>
              <w:lang w:eastAsia="en-GB"/>
            </w:rPr>
          </w:pPr>
          <w:hyperlink w:anchor="_Toc125027890" w:history="1">
            <w:r w:rsidRPr="00AD7C7F">
              <w:rPr>
                <w:rStyle w:val="Hyperlink"/>
                <w:noProof/>
              </w:rPr>
              <w:t>18</w:t>
            </w:r>
            <w:r>
              <w:rPr>
                <w:rFonts w:asciiTheme="minorHAnsi" w:eastAsiaTheme="minorEastAsia" w:hAnsiTheme="minorHAnsi" w:cstheme="minorBidi"/>
                <w:noProof/>
                <w:sz w:val="22"/>
                <w:szCs w:val="22"/>
                <w:lang w:eastAsia="en-GB"/>
              </w:rPr>
              <w:tab/>
            </w:r>
            <w:r w:rsidRPr="00AD7C7F">
              <w:rPr>
                <w:rStyle w:val="Hyperlink"/>
                <w:noProof/>
              </w:rPr>
              <w:t>Summary of evaluation criteria</w:t>
            </w:r>
            <w:r>
              <w:rPr>
                <w:noProof/>
                <w:webHidden/>
              </w:rPr>
              <w:tab/>
            </w:r>
            <w:r>
              <w:rPr>
                <w:noProof/>
                <w:webHidden/>
              </w:rPr>
              <w:fldChar w:fldCharType="begin"/>
            </w:r>
            <w:r>
              <w:rPr>
                <w:noProof/>
                <w:webHidden/>
              </w:rPr>
              <w:instrText xml:space="preserve"> PAGEREF _Toc125027890 \h </w:instrText>
            </w:r>
            <w:r>
              <w:rPr>
                <w:noProof/>
                <w:webHidden/>
              </w:rPr>
            </w:r>
            <w:r>
              <w:rPr>
                <w:noProof/>
                <w:webHidden/>
              </w:rPr>
              <w:fldChar w:fldCharType="separate"/>
            </w:r>
            <w:r>
              <w:rPr>
                <w:noProof/>
                <w:webHidden/>
              </w:rPr>
              <w:t>19</w:t>
            </w:r>
            <w:r>
              <w:rPr>
                <w:noProof/>
                <w:webHidden/>
              </w:rPr>
              <w:fldChar w:fldCharType="end"/>
            </w:r>
          </w:hyperlink>
        </w:p>
        <w:p w14:paraId="3921CB3E" w14:textId="77777777" w:rsidR="00800DC3" w:rsidRDefault="00800DC3">
          <w:pPr>
            <w:pStyle w:val="TOC2"/>
            <w:tabs>
              <w:tab w:val="right" w:leader="dot" w:pos="9016"/>
            </w:tabs>
            <w:rPr>
              <w:rFonts w:asciiTheme="minorHAnsi" w:eastAsiaTheme="minorEastAsia" w:hAnsiTheme="minorHAnsi" w:cstheme="minorBidi"/>
              <w:noProof/>
              <w:sz w:val="22"/>
              <w:szCs w:val="22"/>
              <w:lang w:eastAsia="en-GB"/>
            </w:rPr>
          </w:pPr>
          <w:hyperlink w:anchor="_Toc125027891" w:history="1">
            <w:r w:rsidRPr="00AD7C7F">
              <w:rPr>
                <w:rStyle w:val="Hyperlink"/>
                <w:noProof/>
              </w:rPr>
              <w:t>19</w:t>
            </w:r>
            <w:r>
              <w:rPr>
                <w:rFonts w:asciiTheme="minorHAnsi" w:eastAsiaTheme="minorEastAsia" w:hAnsiTheme="minorHAnsi" w:cstheme="minorBidi"/>
                <w:noProof/>
                <w:sz w:val="22"/>
                <w:szCs w:val="22"/>
                <w:lang w:eastAsia="en-GB"/>
              </w:rPr>
              <w:tab/>
            </w:r>
            <w:r w:rsidRPr="00AD7C7F">
              <w:rPr>
                <w:rStyle w:val="Hyperlink"/>
                <w:noProof/>
              </w:rPr>
              <w:t>Group Bids</w:t>
            </w:r>
            <w:r>
              <w:rPr>
                <w:noProof/>
                <w:webHidden/>
              </w:rPr>
              <w:tab/>
            </w:r>
            <w:r>
              <w:rPr>
                <w:noProof/>
                <w:webHidden/>
              </w:rPr>
              <w:fldChar w:fldCharType="begin"/>
            </w:r>
            <w:r>
              <w:rPr>
                <w:noProof/>
                <w:webHidden/>
              </w:rPr>
              <w:instrText xml:space="preserve"> PAGEREF _Toc125027891 \h </w:instrText>
            </w:r>
            <w:r>
              <w:rPr>
                <w:noProof/>
                <w:webHidden/>
              </w:rPr>
            </w:r>
            <w:r>
              <w:rPr>
                <w:noProof/>
                <w:webHidden/>
              </w:rPr>
              <w:fldChar w:fldCharType="separate"/>
            </w:r>
            <w:r>
              <w:rPr>
                <w:noProof/>
                <w:webHidden/>
              </w:rPr>
              <w:t>19</w:t>
            </w:r>
            <w:r>
              <w:rPr>
                <w:noProof/>
                <w:webHidden/>
              </w:rPr>
              <w:fldChar w:fldCharType="end"/>
            </w:r>
          </w:hyperlink>
        </w:p>
        <w:p w14:paraId="607EEA2E" w14:textId="77777777" w:rsidR="00800DC3" w:rsidRDefault="00800DC3" w:rsidP="0068500C">
          <w:r>
            <w:fldChar w:fldCharType="end"/>
          </w:r>
        </w:p>
      </w:sdtContent>
    </w:sdt>
    <w:p w14:paraId="7FEACCAF" w14:textId="77777777" w:rsidR="00800DC3" w:rsidRDefault="00800DC3" w:rsidP="46D8AF3E">
      <w:pPr>
        <w:pStyle w:val="Heading1"/>
        <w:rPr>
          <w:sz w:val="24"/>
          <w:szCs w:val="24"/>
          <w:u w:val="single"/>
        </w:rPr>
      </w:pPr>
    </w:p>
    <w:p w14:paraId="6DBB5DF1" w14:textId="77777777" w:rsidR="00800DC3" w:rsidRDefault="00800DC3" w:rsidP="46D8AF3E">
      <w:pPr>
        <w:pStyle w:val="Heading1"/>
        <w:rPr>
          <w:sz w:val="24"/>
          <w:szCs w:val="24"/>
          <w:u w:val="single"/>
        </w:rPr>
      </w:pPr>
    </w:p>
    <w:p w14:paraId="480FD6DE" w14:textId="77777777" w:rsidR="00800DC3" w:rsidRDefault="00800DC3" w:rsidP="00D518F1">
      <w:pPr>
        <w:rPr>
          <w:lang w:val="en-US"/>
        </w:rPr>
      </w:pPr>
    </w:p>
    <w:p w14:paraId="22B2E747" w14:textId="77777777" w:rsidR="00800DC3" w:rsidRPr="00D518F1" w:rsidRDefault="00800DC3" w:rsidP="00D518F1">
      <w:pPr>
        <w:rPr>
          <w:lang w:val="en-US"/>
        </w:rPr>
      </w:pPr>
    </w:p>
    <w:p w14:paraId="445F6676" w14:textId="77777777" w:rsidR="00800DC3" w:rsidRDefault="00800DC3" w:rsidP="46D8AF3E">
      <w:pPr>
        <w:pStyle w:val="Heading1"/>
        <w:rPr>
          <w:sz w:val="24"/>
          <w:szCs w:val="24"/>
          <w:u w:val="single"/>
        </w:rPr>
      </w:pPr>
    </w:p>
    <w:p w14:paraId="1AEA8447" w14:textId="77777777" w:rsidR="00800DC3" w:rsidRDefault="00800DC3" w:rsidP="6BEF3407"/>
    <w:p w14:paraId="31E14F3E" w14:textId="77777777" w:rsidR="00800DC3" w:rsidRDefault="00800DC3" w:rsidP="6BEF3407"/>
    <w:p w14:paraId="2BA9C0E3" w14:textId="77777777" w:rsidR="00800DC3" w:rsidRDefault="00800DC3" w:rsidP="6BEF3407"/>
    <w:p w14:paraId="2A598342" w14:textId="77777777" w:rsidR="00800DC3" w:rsidRDefault="00800DC3" w:rsidP="6BEF3407"/>
    <w:p w14:paraId="470D36B2" w14:textId="77777777" w:rsidR="00800DC3" w:rsidRPr="005619B9" w:rsidRDefault="00800DC3" w:rsidP="005619B9">
      <w:pPr>
        <w:pStyle w:val="Heading1"/>
        <w:rPr>
          <w:sz w:val="24"/>
          <w:szCs w:val="24"/>
          <w:u w:val="single"/>
        </w:rPr>
      </w:pPr>
      <w:bookmarkStart w:id="74" w:name="_Toc82682636"/>
      <w:bookmarkStart w:id="75" w:name="_Toc2025756531"/>
      <w:bookmarkStart w:id="76" w:name="_Toc125027870"/>
      <w:r w:rsidRPr="7348920E">
        <w:rPr>
          <w:sz w:val="24"/>
          <w:szCs w:val="24"/>
          <w:u w:val="single"/>
        </w:rPr>
        <w:t>Overview of Requirements</w:t>
      </w:r>
      <w:bookmarkEnd w:id="74"/>
      <w:bookmarkEnd w:id="75"/>
      <w:bookmarkEnd w:id="76"/>
    </w:p>
    <w:p w14:paraId="60F81B96" w14:textId="77777777" w:rsidR="00800DC3" w:rsidRDefault="00800DC3" w:rsidP="50786EA8"/>
    <w:p w14:paraId="294729ED" w14:textId="77777777" w:rsidR="00800DC3" w:rsidRDefault="00800DC3" w:rsidP="00800DC3">
      <w:pPr>
        <w:pStyle w:val="Heading2"/>
        <w:numPr>
          <w:ilvl w:val="0"/>
          <w:numId w:val="19"/>
        </w:numPr>
        <w:spacing w:before="40" w:after="160" w:line="259" w:lineRule="auto"/>
      </w:pPr>
      <w:bookmarkStart w:id="77" w:name="_Toc82682637"/>
      <w:bookmarkStart w:id="78" w:name="_Toc517607592"/>
      <w:bookmarkStart w:id="79" w:name="_Toc125027871"/>
      <w:r>
        <w:t>Introduction</w:t>
      </w:r>
      <w:bookmarkEnd w:id="77"/>
      <w:bookmarkEnd w:id="78"/>
      <w:bookmarkEnd w:id="79"/>
    </w:p>
    <w:p w14:paraId="2A203A2C" w14:textId="77777777" w:rsidR="00800DC3" w:rsidRPr="00D778ED" w:rsidRDefault="00800DC3" w:rsidP="6BEF3407">
      <w:pPr>
        <w:pStyle w:val="ListParagraph"/>
        <w:ind w:firstLine="0"/>
        <w:rPr>
          <w:b/>
          <w:bCs/>
        </w:rPr>
      </w:pPr>
    </w:p>
    <w:p w14:paraId="316471FE" w14:textId="77777777" w:rsidR="00800DC3" w:rsidRDefault="00800DC3" w:rsidP="00800DC3">
      <w:pPr>
        <w:pStyle w:val="ListParagraph"/>
        <w:numPr>
          <w:ilvl w:val="1"/>
          <w:numId w:val="14"/>
        </w:numPr>
        <w:ind w:left="709" w:hanging="567"/>
      </w:pPr>
      <w:r>
        <w:t>HM Revenue &amp; Customs (HMRC) invites Tenderers from the Research &amp; Insights DPS (RM6126) to undertake</w:t>
      </w:r>
      <w:r w:rsidRPr="6BEF3407">
        <w:rPr>
          <w:rFonts w:eastAsia="Arial"/>
          <w:color w:val="000000" w:themeColor="text1"/>
        </w:rPr>
        <w:t xml:space="preserve"> qualitative research aimed at understanding customer perception of personalised “intelligent” digital prompts in their digital filing journeys.    </w:t>
      </w:r>
      <w:r>
        <w:t xml:space="preserve"> </w:t>
      </w:r>
    </w:p>
    <w:p w14:paraId="7575E61A" w14:textId="77777777" w:rsidR="00800DC3" w:rsidRPr="00AE1578" w:rsidRDefault="00800DC3" w:rsidP="00800DC3">
      <w:pPr>
        <w:pStyle w:val="ListParagraph"/>
        <w:numPr>
          <w:ilvl w:val="1"/>
          <w:numId w:val="14"/>
        </w:numPr>
        <w:ind w:left="709" w:hanging="567"/>
      </w:pPr>
      <w:r>
        <w:t>HMRC intends for this contract to be in place by w/c 13</w:t>
      </w:r>
      <w:r w:rsidRPr="6BEF3407">
        <w:rPr>
          <w:vertAlign w:val="superscript"/>
        </w:rPr>
        <w:t>th</w:t>
      </w:r>
      <w:r>
        <w:t xml:space="preserve"> March 2023, with final outputs expected by 31</w:t>
      </w:r>
      <w:r w:rsidRPr="6BEF3407">
        <w:rPr>
          <w:vertAlign w:val="superscript"/>
        </w:rPr>
        <w:t>st</w:t>
      </w:r>
      <w:r>
        <w:t xml:space="preserve"> July 2023 at the latest.</w:t>
      </w:r>
    </w:p>
    <w:p w14:paraId="47096290" w14:textId="77777777" w:rsidR="00800DC3" w:rsidRDefault="00800DC3" w:rsidP="00800DC3">
      <w:pPr>
        <w:pStyle w:val="ListParagraph"/>
        <w:numPr>
          <w:ilvl w:val="1"/>
          <w:numId w:val="14"/>
        </w:numPr>
        <w:ind w:left="709" w:hanging="567"/>
      </w:pPr>
      <w:r>
        <w:t>HMRC will maintain the overall management of the project.</w:t>
      </w:r>
    </w:p>
    <w:p w14:paraId="4E17168A" w14:textId="77777777" w:rsidR="00800DC3" w:rsidRDefault="00800DC3" w:rsidP="00800DC3">
      <w:pPr>
        <w:pStyle w:val="ListParagraph"/>
        <w:numPr>
          <w:ilvl w:val="1"/>
          <w:numId w:val="14"/>
        </w:numPr>
        <w:ind w:left="709" w:hanging="567"/>
      </w:pPr>
      <w:r>
        <w:t xml:space="preserve">The contract will be awarded to the organisation that is deemed to have submitted the most economically advantageous tender (MEAT). Assessment will be based on the factors outlined in sections 15 to 18. </w:t>
      </w:r>
    </w:p>
    <w:p w14:paraId="66C87902" w14:textId="77777777" w:rsidR="00800DC3" w:rsidRDefault="00800DC3" w:rsidP="003D60BA">
      <w:pPr>
        <w:pStyle w:val="ListParagraph"/>
        <w:ind w:left="709" w:firstLine="0"/>
      </w:pPr>
    </w:p>
    <w:p w14:paraId="33D72981" w14:textId="77777777" w:rsidR="00800DC3" w:rsidRPr="0014743F" w:rsidRDefault="00800DC3" w:rsidP="00800DC3">
      <w:pPr>
        <w:pStyle w:val="ListParagraph"/>
        <w:numPr>
          <w:ilvl w:val="1"/>
          <w:numId w:val="14"/>
        </w:numPr>
        <w:ind w:left="709" w:hanging="567"/>
        <w:rPr>
          <w:u w:val="single"/>
        </w:rPr>
      </w:pPr>
      <w:r>
        <w:t xml:space="preserve">To ensure fairness all tenderers are required to submit their tenders in accordance with these instructions and any further requirements contained in the invitation letter. </w:t>
      </w:r>
      <w:r w:rsidRPr="6BEF3407">
        <w:rPr>
          <w:u w:val="single"/>
        </w:rPr>
        <w:t>Failure to comply could invalidate your tender.</w:t>
      </w:r>
    </w:p>
    <w:p w14:paraId="6060034B" w14:textId="77777777" w:rsidR="00800DC3" w:rsidRDefault="00800DC3" w:rsidP="000E5298"/>
    <w:p w14:paraId="5E6B2E62" w14:textId="77777777" w:rsidR="00800DC3" w:rsidRDefault="00800DC3" w:rsidP="00800DC3">
      <w:pPr>
        <w:pStyle w:val="Heading2"/>
        <w:numPr>
          <w:ilvl w:val="0"/>
          <w:numId w:val="19"/>
        </w:numPr>
        <w:spacing w:before="40" w:after="160" w:line="259" w:lineRule="auto"/>
        <w:rPr>
          <w:color w:val="000000" w:themeColor="text1"/>
        </w:rPr>
      </w:pPr>
      <w:bookmarkStart w:id="80" w:name="_Toc82682638"/>
      <w:bookmarkStart w:id="81" w:name="_Toc601439823"/>
      <w:bookmarkStart w:id="82" w:name="_Toc125027872"/>
      <w:r w:rsidRPr="7348920E">
        <w:rPr>
          <w:color w:val="000000" w:themeColor="text1"/>
        </w:rPr>
        <w:lastRenderedPageBreak/>
        <w:t>Context</w:t>
      </w:r>
      <w:bookmarkEnd w:id="80"/>
      <w:bookmarkEnd w:id="81"/>
      <w:bookmarkEnd w:id="82"/>
    </w:p>
    <w:p w14:paraId="50DF5325" w14:textId="77777777" w:rsidR="00800DC3" w:rsidRDefault="00800DC3" w:rsidP="00800DC3">
      <w:pPr>
        <w:pStyle w:val="ListParagraph"/>
        <w:numPr>
          <w:ilvl w:val="1"/>
          <w:numId w:val="19"/>
        </w:numPr>
        <w:rPr>
          <w:rFonts w:eastAsia="Arial"/>
          <w:color w:val="000000" w:themeColor="text1"/>
        </w:rPr>
      </w:pPr>
      <w:r w:rsidRPr="6BEF3407">
        <w:rPr>
          <w:rStyle w:val="normaltextrun"/>
          <w:rFonts w:eastAsia="Arial"/>
          <w:color w:val="000000" w:themeColor="text1"/>
        </w:rPr>
        <w:t xml:space="preserve">HMRC’s Digital Prompts (DP) Programme aims to reduce tax errors made by customers submitting tax returns. DP involves presenting nudges to taxpayers as they make submissions, highlighting potential specific mistakes, general potential problems, and directing them to relevant guidance/support. </w:t>
      </w:r>
      <w:r>
        <w:br/>
      </w:r>
    </w:p>
    <w:p w14:paraId="2285A1B6" w14:textId="77777777" w:rsidR="00800DC3" w:rsidRDefault="00800DC3" w:rsidP="00800DC3">
      <w:pPr>
        <w:pStyle w:val="ListParagraph"/>
        <w:numPr>
          <w:ilvl w:val="1"/>
          <w:numId w:val="19"/>
        </w:numPr>
        <w:spacing w:after="120"/>
        <w:rPr>
          <w:rFonts w:eastAsia="Arial"/>
          <w:color w:val="000000" w:themeColor="text1"/>
        </w:rPr>
      </w:pPr>
      <w:r w:rsidRPr="6EAE7CCC">
        <w:rPr>
          <w:rStyle w:val="normaltextrun"/>
          <w:rFonts w:eastAsia="Arial"/>
          <w:color w:val="000000" w:themeColor="text1"/>
        </w:rPr>
        <w:t xml:space="preserve">HMRC has previously used basic digital prompts to ‘pop-up’ messages to influence customer behaviour in digital filing journeys with the aim to reduce errors made by customers submitting returns. New technology (data-mastery) now allows for more personalised ‘intelligent’ prompts, drawing on wider HMRC data sources which should be more impactful than basic prompts. Previous research on </w:t>
      </w:r>
      <w:r w:rsidRPr="5DCF0AEB">
        <w:rPr>
          <w:rStyle w:val="normaltextrun"/>
          <w:rFonts w:eastAsia="Arial"/>
          <w:color w:val="000000" w:themeColor="text1"/>
        </w:rPr>
        <w:t>Self Assessment</w:t>
      </w:r>
      <w:r w:rsidRPr="6EAE7CCC">
        <w:rPr>
          <w:rStyle w:val="normaltextrun"/>
          <w:rFonts w:eastAsia="Arial"/>
          <w:color w:val="000000" w:themeColor="text1"/>
        </w:rPr>
        <w:t xml:space="preserve"> customers’ responses to trigger prompts (</w:t>
      </w:r>
      <w:r w:rsidRPr="00BF3CB0">
        <w:rPr>
          <w:rStyle w:val="normaltextrun"/>
          <w:rFonts w:eastAsia="Arial"/>
          <w:color w:val="000000" w:themeColor="text1"/>
        </w:rPr>
        <w:t>HMRC report 602, 2017</w:t>
      </w:r>
      <w:r w:rsidRPr="6EAE7CCC">
        <w:rPr>
          <w:rStyle w:val="normaltextrun"/>
          <w:rFonts w:eastAsia="Arial"/>
          <w:color w:val="000000" w:themeColor="text1"/>
        </w:rPr>
        <w:t>)</w:t>
      </w:r>
      <w:r>
        <w:rPr>
          <w:rStyle w:val="FootnoteReference"/>
          <w:rFonts w:eastAsia="Arial"/>
          <w:color w:val="000000" w:themeColor="text1"/>
        </w:rPr>
        <w:footnoteReference w:id="1"/>
      </w:r>
      <w:r w:rsidRPr="6EAE7CCC">
        <w:rPr>
          <w:rStyle w:val="normaltextrun"/>
          <w:rFonts w:eastAsia="Arial"/>
          <w:color w:val="000000" w:themeColor="text1"/>
        </w:rPr>
        <w:t xml:space="preserve"> supports the value of basic prompts. However, we lack detailed understanding of the behavioural change value ‘premium’ and improved customer experience to be generated by intelligent prompts.</w:t>
      </w:r>
      <w:r>
        <w:br/>
      </w:r>
    </w:p>
    <w:p w14:paraId="7B9992D6" w14:textId="77777777" w:rsidR="00800DC3" w:rsidRDefault="00800DC3" w:rsidP="00800DC3">
      <w:pPr>
        <w:pStyle w:val="ListParagraph"/>
        <w:numPr>
          <w:ilvl w:val="1"/>
          <w:numId w:val="19"/>
        </w:numPr>
        <w:spacing w:after="120"/>
        <w:rPr>
          <w:rFonts w:eastAsia="Arial"/>
          <w:color w:val="000000" w:themeColor="text1"/>
        </w:rPr>
      </w:pPr>
      <w:r w:rsidRPr="6BEF3407">
        <w:rPr>
          <w:rFonts w:eastAsia="Arial"/>
          <w:color w:val="000000" w:themeColor="text1"/>
        </w:rPr>
        <w:t xml:space="preserve">Although the DP Programme has trialled some personalised intelligent prompt examples for customers submitting their 2020 to 2021 returns, with further live trials proposed for implementation, most existing prompts are basic and not personalised.  </w:t>
      </w:r>
      <w:r>
        <w:br/>
      </w:r>
    </w:p>
    <w:p w14:paraId="4DA32622" w14:textId="77777777" w:rsidR="00800DC3" w:rsidRDefault="00800DC3" w:rsidP="00800DC3">
      <w:pPr>
        <w:pStyle w:val="ListParagraph"/>
        <w:numPr>
          <w:ilvl w:val="1"/>
          <w:numId w:val="19"/>
        </w:numPr>
        <w:spacing w:after="120"/>
        <w:rPr>
          <w:rFonts w:eastAsia="Arial"/>
          <w:color w:val="000000" w:themeColor="text1"/>
        </w:rPr>
      </w:pPr>
      <w:r w:rsidRPr="6BEF3407">
        <w:rPr>
          <w:rFonts w:eastAsia="Arial"/>
          <w:color w:val="000000" w:themeColor="text1"/>
        </w:rPr>
        <w:t>While ongoing trials will provide quantitative data to show whether personalised intelligent prompts are more effective than basic prompts, HMRC requires qualitative research and insight to understand which kinds of intelligent prompts work best and why, as well as understanding participants thoughts and feelings when presented with intelligent prompts to better interpret the quantitative data. Quantitative data from ongoing trials may inform the development of topic guides for in-depth interviews and present areas that can be probed further during interviews.</w:t>
      </w:r>
      <w:r>
        <w:br/>
      </w:r>
    </w:p>
    <w:p w14:paraId="06FAD314" w14:textId="77777777" w:rsidR="00800DC3" w:rsidRDefault="00800DC3" w:rsidP="00800DC3">
      <w:pPr>
        <w:pStyle w:val="ListParagraph"/>
        <w:numPr>
          <w:ilvl w:val="1"/>
          <w:numId w:val="19"/>
        </w:numPr>
        <w:rPr>
          <w:rFonts w:eastAsia="Arial"/>
          <w:color w:val="000000" w:themeColor="text1"/>
        </w:rPr>
      </w:pPr>
      <w:r>
        <w:t>T</w:t>
      </w:r>
      <w:r w:rsidRPr="6BEF3407">
        <w:rPr>
          <w:rFonts w:eastAsia="Arial"/>
          <w:color w:val="000000" w:themeColor="text1"/>
        </w:rPr>
        <w:t>he findings from this research will be used to fill a significant evidence gap surrounding the perceptions of personalised intelligent digital prompts. Understanding the premium from designing personalised intelligent prompts will help HMRC invest in system architecture changes underpinned by evidence and insight and will support Transactional Risking as part of Making Tax Digital (MTD).</w:t>
      </w:r>
    </w:p>
    <w:p w14:paraId="5F8048E2" w14:textId="77777777" w:rsidR="00800DC3" w:rsidRPr="00630995" w:rsidRDefault="00800DC3" w:rsidP="6BEF3407"/>
    <w:p w14:paraId="5778DCCB" w14:textId="77777777" w:rsidR="00800DC3" w:rsidRDefault="00800DC3" w:rsidP="00800DC3">
      <w:pPr>
        <w:pStyle w:val="Heading2"/>
        <w:numPr>
          <w:ilvl w:val="0"/>
          <w:numId w:val="19"/>
        </w:numPr>
        <w:spacing w:before="40" w:after="160" w:line="259" w:lineRule="auto"/>
      </w:pPr>
      <w:bookmarkStart w:id="83" w:name="_Toc1405790256"/>
      <w:r>
        <w:t xml:space="preserve"> </w:t>
      </w:r>
      <w:bookmarkStart w:id="84" w:name="_Toc82682639"/>
      <w:bookmarkStart w:id="85" w:name="_Toc125027873"/>
      <w:r>
        <w:t>Research Aims &amp; Objectives</w:t>
      </w:r>
      <w:bookmarkEnd w:id="83"/>
      <w:bookmarkEnd w:id="84"/>
      <w:bookmarkEnd w:id="85"/>
    </w:p>
    <w:p w14:paraId="52BB37A7" w14:textId="77777777" w:rsidR="00800DC3" w:rsidRPr="00FD218A" w:rsidRDefault="00800DC3" w:rsidP="6BEF3407">
      <w:pPr>
        <w:pStyle w:val="ListParagraph"/>
        <w:ind w:firstLine="0"/>
        <w:rPr>
          <w:b/>
          <w:bCs/>
        </w:rPr>
      </w:pPr>
    </w:p>
    <w:p w14:paraId="7352EEB0" w14:textId="77777777" w:rsidR="00800DC3" w:rsidRPr="00FD0480" w:rsidRDefault="00800DC3" w:rsidP="00800DC3">
      <w:pPr>
        <w:pStyle w:val="ListParagraph"/>
        <w:numPr>
          <w:ilvl w:val="1"/>
          <w:numId w:val="19"/>
        </w:numPr>
        <w:ind w:left="709" w:hanging="567"/>
        <w:rPr>
          <w:rFonts w:eastAsia="Arial"/>
          <w:color w:val="000000" w:themeColor="text1"/>
        </w:rPr>
      </w:pPr>
      <w:r>
        <w:lastRenderedPageBreak/>
        <w:t xml:space="preserve">The core objective of this research </w:t>
      </w:r>
      <w:r w:rsidRPr="6BEF3407">
        <w:rPr>
          <w:rFonts w:eastAsia="Arial"/>
          <w:color w:val="000000" w:themeColor="text1"/>
        </w:rPr>
        <w:t>is to gain a greater understanding of customer perceptions of personalised ‘intelligent’ digital prompts during their digital filing journeys. Exploring whether intelligent prompts are perceived as:</w:t>
      </w:r>
      <w:r>
        <w:br/>
      </w:r>
    </w:p>
    <w:p w14:paraId="4F9BBACA" w14:textId="77777777" w:rsidR="00800DC3" w:rsidRDefault="00800DC3" w:rsidP="00800DC3">
      <w:pPr>
        <w:pStyle w:val="ListParagraph"/>
        <w:numPr>
          <w:ilvl w:val="1"/>
          <w:numId w:val="15"/>
        </w:numPr>
        <w:ind w:left="1418" w:hanging="709"/>
      </w:pPr>
      <w:r w:rsidRPr="6BEF3407">
        <w:rPr>
          <w:rFonts w:eastAsia="Arial"/>
          <w:color w:val="000000" w:themeColor="text1"/>
        </w:rPr>
        <w:t xml:space="preserve">supportive and helpful to the customer </w:t>
      </w:r>
      <w:r>
        <w:t xml:space="preserve"> </w:t>
      </w:r>
    </w:p>
    <w:p w14:paraId="2459C41B" w14:textId="77777777" w:rsidR="00800DC3" w:rsidRDefault="00800DC3" w:rsidP="00800DC3">
      <w:pPr>
        <w:pStyle w:val="ListParagraph"/>
        <w:numPr>
          <w:ilvl w:val="1"/>
          <w:numId w:val="15"/>
        </w:numPr>
        <w:ind w:left="1418" w:hanging="709"/>
      </w:pPr>
      <w:r w:rsidRPr="6BEF3407">
        <w:rPr>
          <w:rFonts w:eastAsia="Arial"/>
          <w:color w:val="000000" w:themeColor="text1"/>
        </w:rPr>
        <w:t xml:space="preserve">corrective and/or judgemental, or </w:t>
      </w:r>
      <w:r>
        <w:t xml:space="preserve"> </w:t>
      </w:r>
    </w:p>
    <w:p w14:paraId="22C508CA" w14:textId="77777777" w:rsidR="00800DC3" w:rsidRDefault="00800DC3" w:rsidP="00800DC3">
      <w:pPr>
        <w:pStyle w:val="ListParagraph"/>
        <w:numPr>
          <w:ilvl w:val="1"/>
          <w:numId w:val="15"/>
        </w:numPr>
        <w:ind w:left="1418" w:hanging="709"/>
      </w:pPr>
      <w:r w:rsidRPr="6BEF3407">
        <w:rPr>
          <w:rFonts w:eastAsia="Arial"/>
          <w:color w:val="000000" w:themeColor="text1"/>
        </w:rPr>
        <w:t xml:space="preserve">less supportive and more unhelpful by adding undue pressure to change details.  </w:t>
      </w:r>
      <w:r>
        <w:t xml:space="preserve"> </w:t>
      </w:r>
      <w:r>
        <w:br/>
      </w:r>
    </w:p>
    <w:p w14:paraId="7BEF0412" w14:textId="77777777" w:rsidR="00800DC3" w:rsidRDefault="00800DC3" w:rsidP="00800DC3">
      <w:pPr>
        <w:pStyle w:val="ListParagraph"/>
        <w:numPr>
          <w:ilvl w:val="1"/>
          <w:numId w:val="19"/>
        </w:numPr>
        <w:ind w:left="709" w:hanging="567"/>
      </w:pPr>
      <w:r>
        <w:t xml:space="preserve">The research aims to answer the following questions: </w:t>
      </w:r>
      <w:r>
        <w:br/>
      </w:r>
    </w:p>
    <w:p w14:paraId="1B7C2CD0" w14:textId="77777777" w:rsidR="00800DC3" w:rsidRPr="0094064A" w:rsidRDefault="00800DC3" w:rsidP="00800DC3">
      <w:pPr>
        <w:pStyle w:val="ListParagraph"/>
        <w:numPr>
          <w:ilvl w:val="0"/>
          <w:numId w:val="11"/>
        </w:numPr>
        <w:ind w:left="643"/>
        <w:rPr>
          <w:rFonts w:eastAsia="Arial"/>
        </w:rPr>
      </w:pPr>
      <w:r w:rsidRPr="6BEF3407">
        <w:rPr>
          <w:rFonts w:eastAsia="Arial"/>
        </w:rPr>
        <w:t xml:space="preserve">Is there a value “premium” in terms of positive behavioural change from the use of personalised digital prompts? </w:t>
      </w:r>
      <w:r>
        <w:br/>
      </w:r>
    </w:p>
    <w:p w14:paraId="05CFEE39" w14:textId="77777777" w:rsidR="00800DC3" w:rsidRPr="0094064A" w:rsidRDefault="00800DC3" w:rsidP="00800DC3">
      <w:pPr>
        <w:pStyle w:val="ListParagraph"/>
        <w:numPr>
          <w:ilvl w:val="0"/>
          <w:numId w:val="10"/>
        </w:numPr>
        <w:ind w:left="643"/>
        <w:rPr>
          <w:rFonts w:eastAsia="Arial"/>
        </w:rPr>
      </w:pPr>
      <w:r w:rsidRPr="6BEF3407">
        <w:rPr>
          <w:rFonts w:eastAsia="Arial"/>
        </w:rPr>
        <w:t xml:space="preserve">Is there a reputational impact for HMRC in fielding personalised prompts? E.g. positive perception of HMRC’s power, capability and reach, or negative perception of HMRC’s capability if prompts are incorrectly targeted? </w:t>
      </w:r>
      <w:r>
        <w:br/>
      </w:r>
    </w:p>
    <w:p w14:paraId="14F2BF33" w14:textId="77777777" w:rsidR="00800DC3" w:rsidRPr="0094064A" w:rsidRDefault="00800DC3" w:rsidP="00800DC3">
      <w:pPr>
        <w:pStyle w:val="ListParagraph"/>
        <w:numPr>
          <w:ilvl w:val="0"/>
          <w:numId w:val="9"/>
        </w:numPr>
        <w:ind w:left="643"/>
        <w:rPr>
          <w:rFonts w:eastAsia="Arial"/>
        </w:rPr>
      </w:pPr>
      <w:r w:rsidRPr="6BEF3407">
        <w:rPr>
          <w:rFonts w:eastAsia="Arial"/>
        </w:rPr>
        <w:t xml:space="preserve">Do personalised intelligent prompts create a greater impact by indicating HMRC uses customer data compared to generic digital prompts? </w:t>
      </w:r>
      <w:r>
        <w:br/>
      </w:r>
      <w:r w:rsidRPr="6BEF3407">
        <w:rPr>
          <w:rFonts w:eastAsia="Arial"/>
        </w:rPr>
        <w:t xml:space="preserve">  </w:t>
      </w:r>
    </w:p>
    <w:p w14:paraId="3F9DCDBC" w14:textId="77777777" w:rsidR="00800DC3" w:rsidRPr="0094064A" w:rsidRDefault="00800DC3" w:rsidP="00800DC3">
      <w:pPr>
        <w:pStyle w:val="ListParagraph"/>
        <w:numPr>
          <w:ilvl w:val="0"/>
          <w:numId w:val="8"/>
        </w:numPr>
        <w:ind w:left="643"/>
        <w:rPr>
          <w:rFonts w:eastAsia="Arial"/>
        </w:rPr>
      </w:pPr>
      <w:r w:rsidRPr="6BEF3407">
        <w:rPr>
          <w:rFonts w:eastAsia="Arial"/>
        </w:rPr>
        <w:t xml:space="preserve">If the customer is advised to ‘take required and appropriate action’, would they have the capacity/capability to do so themselves? If not, how would they take action (e.g. defer or seek advice, either from HMRC, friends/family or tax advisors)? </w:t>
      </w:r>
      <w:r>
        <w:br/>
      </w:r>
      <w:r w:rsidRPr="6BEF3407">
        <w:rPr>
          <w:rFonts w:eastAsia="Arial"/>
        </w:rPr>
        <w:t xml:space="preserve">  </w:t>
      </w:r>
    </w:p>
    <w:p w14:paraId="23EA86B5" w14:textId="77777777" w:rsidR="00800DC3" w:rsidRPr="0094064A" w:rsidRDefault="00800DC3" w:rsidP="00800DC3">
      <w:pPr>
        <w:pStyle w:val="ListParagraph"/>
        <w:numPr>
          <w:ilvl w:val="0"/>
          <w:numId w:val="7"/>
        </w:numPr>
        <w:ind w:left="643"/>
        <w:rPr>
          <w:rFonts w:eastAsia="Arial"/>
        </w:rPr>
      </w:pPr>
      <w:r w:rsidRPr="6BEF3407">
        <w:rPr>
          <w:rFonts w:eastAsia="Arial"/>
        </w:rPr>
        <w:t>What are customers’ perceptions towards the information provided – did customers want to check or change the information provided/held by HMRC?</w:t>
      </w:r>
      <w:r>
        <w:br/>
      </w:r>
    </w:p>
    <w:p w14:paraId="773E8652" w14:textId="77777777" w:rsidR="00800DC3" w:rsidRPr="0094064A" w:rsidRDefault="00800DC3" w:rsidP="00800DC3">
      <w:pPr>
        <w:pStyle w:val="ListParagraph"/>
        <w:numPr>
          <w:ilvl w:val="0"/>
          <w:numId w:val="6"/>
        </w:numPr>
        <w:ind w:left="643"/>
        <w:rPr>
          <w:rFonts w:eastAsia="Arial"/>
        </w:rPr>
      </w:pPr>
      <w:r w:rsidRPr="6BEF3407">
        <w:rPr>
          <w:rFonts w:eastAsia="Arial"/>
        </w:rPr>
        <w:t xml:space="preserve">What is the impact of a secondary prompt built into filing processes? Some intelligent prompts being trialled pre-select sections of the tax return for customers. If they de-select the sections, then a second prompt asks them to check if this is what they really want to do. How would the customer respond to this? </w:t>
      </w:r>
      <w:r>
        <w:br/>
      </w:r>
    </w:p>
    <w:p w14:paraId="34B3FD50" w14:textId="77777777" w:rsidR="00800DC3" w:rsidRDefault="00800DC3" w:rsidP="00800DC3">
      <w:pPr>
        <w:pStyle w:val="ListParagraph"/>
        <w:numPr>
          <w:ilvl w:val="0"/>
          <w:numId w:val="5"/>
        </w:numPr>
        <w:ind w:left="643"/>
        <w:rPr>
          <w:rFonts w:eastAsia="Arial"/>
        </w:rPr>
      </w:pPr>
      <w:r w:rsidRPr="6BEF3407">
        <w:rPr>
          <w:rFonts w:eastAsia="Arial"/>
        </w:rPr>
        <w:t xml:space="preserve"> Would customers try to ‘game’ the intended action of the prompt (i.e. keep amending a figure until the prompt disappears, or act on the prompt and change other details to get the same result)?</w:t>
      </w:r>
      <w:r>
        <w:br/>
      </w:r>
      <w:r w:rsidRPr="6BEF3407">
        <w:rPr>
          <w:rFonts w:eastAsia="Arial"/>
        </w:rPr>
        <w:t xml:space="preserve"> </w:t>
      </w:r>
    </w:p>
    <w:p w14:paraId="7809B3E9" w14:textId="77777777" w:rsidR="00800DC3" w:rsidRDefault="00800DC3" w:rsidP="00800DC3">
      <w:pPr>
        <w:pStyle w:val="ListParagraph"/>
        <w:numPr>
          <w:ilvl w:val="0"/>
          <w:numId w:val="5"/>
        </w:numPr>
        <w:ind w:left="643"/>
        <w:rPr>
          <w:rFonts w:eastAsia="Arial"/>
        </w:rPr>
      </w:pPr>
      <w:r w:rsidRPr="6BEF3407">
        <w:rPr>
          <w:rFonts w:eastAsia="Arial"/>
        </w:rPr>
        <w:t>How do customers perceive personalised data delivered via a digital prompt compared to a non-digital HMRC channel (e.g. a letter)?</w:t>
      </w:r>
    </w:p>
    <w:p w14:paraId="2747E749" w14:textId="77777777" w:rsidR="00800DC3" w:rsidRPr="0094064A" w:rsidRDefault="00800DC3" w:rsidP="7C292617"/>
    <w:p w14:paraId="0C8095E4" w14:textId="77777777" w:rsidR="00800DC3" w:rsidRDefault="00800DC3" w:rsidP="00800DC3">
      <w:pPr>
        <w:pStyle w:val="Heading2"/>
        <w:numPr>
          <w:ilvl w:val="0"/>
          <w:numId w:val="21"/>
        </w:numPr>
        <w:spacing w:before="40" w:after="160" w:line="259" w:lineRule="auto"/>
      </w:pPr>
      <w:bookmarkStart w:id="86" w:name="_Toc82682640"/>
      <w:bookmarkStart w:id="87" w:name="_Toc114696398"/>
      <w:bookmarkStart w:id="88" w:name="_Toc125027874"/>
      <w:r w:rsidRPr="7348920E">
        <w:rPr>
          <w:color w:val="000000" w:themeColor="text1"/>
        </w:rPr>
        <w:lastRenderedPageBreak/>
        <w:t xml:space="preserve">Methodology </w:t>
      </w:r>
      <w:r>
        <w:t>&amp; Scope</w:t>
      </w:r>
      <w:bookmarkEnd w:id="86"/>
      <w:bookmarkEnd w:id="87"/>
      <w:bookmarkEnd w:id="88"/>
    </w:p>
    <w:p w14:paraId="3C031269" w14:textId="77777777" w:rsidR="00800DC3" w:rsidRDefault="00800DC3" w:rsidP="6BEF3407">
      <w:pPr>
        <w:rPr>
          <w:rFonts w:eastAsia="Arial"/>
          <w:color w:val="000000" w:themeColor="text1"/>
        </w:rPr>
      </w:pPr>
      <w:r w:rsidRPr="6BEF3407">
        <w:rPr>
          <w:rStyle w:val="normaltextrun"/>
          <w:rFonts w:eastAsia="Arial"/>
          <w:color w:val="000000" w:themeColor="text1"/>
        </w:rPr>
        <w:t>HMRC requires qualitative research that must involve a minimum of 45 in-depth interviews. The in-depth interviews will be undertaken with Income Tax Self Assessmen</w:t>
      </w:r>
      <w:r w:rsidRPr="6BEF3407">
        <w:rPr>
          <w:rStyle w:val="normaltextrun"/>
          <w:rFonts w:eastAsia="Arial"/>
        </w:rPr>
        <w:t xml:space="preserve">t (ITSA) </w:t>
      </w:r>
      <w:r w:rsidRPr="6BEF3407">
        <w:rPr>
          <w:rStyle w:val="normaltextrun"/>
          <w:rFonts w:eastAsia="Arial"/>
          <w:color w:val="000000" w:themeColor="text1"/>
        </w:rPr>
        <w:t xml:space="preserve">customers, to explore their digital Self Assessment filing journey. The interviews will ascertain customer reactions and perceptions to basic and personalised intelligent prompts. </w:t>
      </w:r>
    </w:p>
    <w:p w14:paraId="5CE62407" w14:textId="77777777" w:rsidR="00800DC3" w:rsidRDefault="00800DC3" w:rsidP="581E58FF">
      <w:pPr>
        <w:rPr>
          <w:rFonts w:eastAsia="Arial"/>
          <w:color w:val="000000" w:themeColor="text1"/>
        </w:rPr>
      </w:pPr>
      <w:r w:rsidRPr="6BEF3407">
        <w:rPr>
          <w:rStyle w:val="normaltextrun"/>
          <w:rFonts w:eastAsia="Arial"/>
          <w:color w:val="000000" w:themeColor="text1"/>
        </w:rPr>
        <w:t>HMRC requests that the interviews will be with customers who</w:t>
      </w:r>
      <w:r w:rsidRPr="6BEF3407">
        <w:rPr>
          <w:rStyle w:val="normaltextrun"/>
          <w:rFonts w:eastAsia="Arial"/>
          <w:i/>
          <w:iCs/>
          <w:color w:val="000000" w:themeColor="text1"/>
        </w:rPr>
        <w:t xml:space="preserve"> </w:t>
      </w:r>
      <w:r w:rsidRPr="6BEF3407">
        <w:rPr>
          <w:rStyle w:val="normaltextrun"/>
          <w:rFonts w:eastAsia="Arial"/>
          <w:color w:val="000000" w:themeColor="text1"/>
        </w:rPr>
        <w:t>have filed their Income Tax</w:t>
      </w:r>
      <w:r w:rsidRPr="6BEF3407">
        <w:rPr>
          <w:rStyle w:val="normaltextrun"/>
          <w:rFonts w:eastAsia="Arial"/>
        </w:rPr>
        <w:t xml:space="preserve"> Self Assessment (ITSA) </w:t>
      </w:r>
      <w:r w:rsidRPr="6BEF3407">
        <w:rPr>
          <w:rStyle w:val="normaltextrun"/>
          <w:rFonts w:eastAsia="Arial"/>
          <w:color w:val="000000" w:themeColor="text1"/>
        </w:rPr>
        <w:t xml:space="preserve">digitally. There are several digital compliance interventions in the form of intelligent prompt trials that are currently underway, however, not all customers will have been previously exposed to them. Therefore, the methodology must take into account customers who may have seen personalised digital prompts before (though they may not be initially aware) and those who have not. </w:t>
      </w:r>
    </w:p>
    <w:p w14:paraId="0401113D" w14:textId="77777777" w:rsidR="00800DC3" w:rsidRDefault="00800DC3" w:rsidP="28B79945">
      <w:pPr>
        <w:rPr>
          <w:rStyle w:val="normaltextrun"/>
          <w:rFonts w:eastAsia="Arial"/>
          <w:color w:val="000000" w:themeColor="text1"/>
        </w:rPr>
      </w:pPr>
      <w:r w:rsidRPr="6BEF3407">
        <w:rPr>
          <w:rStyle w:val="normaltextrun"/>
          <w:rFonts w:eastAsia="Arial"/>
          <w:color w:val="000000" w:themeColor="text1"/>
        </w:rPr>
        <w:t>The nature of intelligent personalised prompts must be explained/shown to the participants. They must then be asked hypothetical questions to explore how they would feel should they see a personalised intelligent prompt during their tax return. This could be in terms of asking how customers would feel if they were exposed to personalised intelligent prompts in real time, compared to how they would feel about receiving a letter containing written personalised prompts.</w:t>
      </w:r>
    </w:p>
    <w:p w14:paraId="37FF0BD4" w14:textId="77777777" w:rsidR="00800DC3" w:rsidRDefault="00800DC3" w:rsidP="28B79945">
      <w:pPr>
        <w:rPr>
          <w:rFonts w:eastAsia="Arial"/>
          <w:color w:val="000000" w:themeColor="text1"/>
        </w:rPr>
      </w:pPr>
      <w:r w:rsidRPr="6BEF3407">
        <w:rPr>
          <w:rStyle w:val="normaltextrun"/>
          <w:rFonts w:eastAsia="Arial"/>
          <w:color w:val="000000" w:themeColor="text1"/>
        </w:rPr>
        <w:t>Tenderers must demonstrate their proposed approach to maximise the value of these in-depth interviews. We also welcome suggestions on the relevant use of stimulus materials that are appropriate for this type of research.</w:t>
      </w:r>
      <w:r>
        <w:br/>
      </w:r>
    </w:p>
    <w:p w14:paraId="4E75A679" w14:textId="77777777" w:rsidR="00800DC3" w:rsidRDefault="00800DC3" w:rsidP="6BEF3407">
      <w:pPr>
        <w:rPr>
          <w:rStyle w:val="normaltextrun"/>
          <w:rFonts w:eastAsia="Arial"/>
          <w:b/>
          <w:bCs/>
          <w:color w:val="000000" w:themeColor="text1"/>
        </w:rPr>
      </w:pPr>
    </w:p>
    <w:p w14:paraId="12803D5C" w14:textId="77777777" w:rsidR="00800DC3" w:rsidRDefault="00800DC3" w:rsidP="6BEF3407">
      <w:pPr>
        <w:rPr>
          <w:rStyle w:val="normaltextrun"/>
          <w:rFonts w:eastAsia="Arial"/>
          <w:b/>
          <w:bCs/>
          <w:color w:val="000000" w:themeColor="text1"/>
        </w:rPr>
      </w:pPr>
      <w:r w:rsidRPr="6BEF3407">
        <w:rPr>
          <w:rStyle w:val="normaltextrun"/>
          <w:rFonts w:eastAsia="Arial"/>
          <w:b/>
          <w:bCs/>
          <w:color w:val="000000" w:themeColor="text1"/>
        </w:rPr>
        <w:t>4.2 Sample</w:t>
      </w:r>
    </w:p>
    <w:p w14:paraId="5CBEBE3F" w14:textId="77777777" w:rsidR="00800DC3" w:rsidRDefault="00800DC3" w:rsidP="6BEF3407">
      <w:pPr>
        <w:rPr>
          <w:rFonts w:eastAsia="Arial"/>
          <w:color w:val="000000" w:themeColor="text1"/>
        </w:rPr>
      </w:pPr>
      <w:r w:rsidRPr="6BEF3407">
        <w:rPr>
          <w:rFonts w:eastAsia="Arial"/>
          <w:color w:val="000000" w:themeColor="text1"/>
        </w:rPr>
        <w:t>The sample for the research should be split into the following sub-groupings, with a minimum of 15 participants in each group:</w:t>
      </w:r>
    </w:p>
    <w:p w14:paraId="1C957033" w14:textId="77777777" w:rsidR="00800DC3" w:rsidRDefault="00800DC3" w:rsidP="00800DC3">
      <w:pPr>
        <w:pStyle w:val="ListParagraph"/>
        <w:numPr>
          <w:ilvl w:val="0"/>
          <w:numId w:val="12"/>
        </w:numPr>
        <w:rPr>
          <w:rFonts w:eastAsia="Arial"/>
          <w:color w:val="000000" w:themeColor="text1"/>
        </w:rPr>
      </w:pPr>
      <w:r w:rsidRPr="6BEF3407">
        <w:rPr>
          <w:rFonts w:eastAsia="Arial"/>
          <w:color w:val="000000" w:themeColor="text1"/>
        </w:rPr>
        <w:t xml:space="preserve">ITSA business customers new to filing (2 years or less) with no tax agent </w:t>
      </w:r>
    </w:p>
    <w:p w14:paraId="2BFE0AED" w14:textId="77777777" w:rsidR="00800DC3" w:rsidRDefault="00800DC3" w:rsidP="00800DC3">
      <w:pPr>
        <w:pStyle w:val="ListParagraph"/>
        <w:numPr>
          <w:ilvl w:val="0"/>
          <w:numId w:val="12"/>
        </w:numPr>
        <w:rPr>
          <w:rFonts w:eastAsia="Arial"/>
          <w:color w:val="000000" w:themeColor="text1"/>
        </w:rPr>
      </w:pPr>
      <w:r w:rsidRPr="6BEF3407">
        <w:rPr>
          <w:rFonts w:eastAsia="Arial"/>
          <w:color w:val="000000" w:themeColor="text1"/>
        </w:rPr>
        <w:t>ITSA non-business customers new to filing (2 years or less) with no tax agent</w:t>
      </w:r>
    </w:p>
    <w:p w14:paraId="4BF5FAFE" w14:textId="77777777" w:rsidR="00800DC3" w:rsidRDefault="00800DC3" w:rsidP="00800DC3">
      <w:pPr>
        <w:pStyle w:val="ListParagraph"/>
        <w:numPr>
          <w:ilvl w:val="0"/>
          <w:numId w:val="12"/>
        </w:numPr>
        <w:rPr>
          <w:rFonts w:eastAsia="Arial"/>
          <w:color w:val="000000" w:themeColor="text1"/>
        </w:rPr>
      </w:pPr>
      <w:r w:rsidRPr="6BEF3407">
        <w:rPr>
          <w:rFonts w:eastAsia="Arial"/>
          <w:color w:val="000000" w:themeColor="text1"/>
        </w:rPr>
        <w:t>ITSA customers (a mixture of business and non-business) with no tax agent but with 3 or more years of filing history</w:t>
      </w:r>
    </w:p>
    <w:p w14:paraId="36AAB465" w14:textId="77777777" w:rsidR="00800DC3" w:rsidRPr="00A6759E" w:rsidRDefault="00800DC3" w:rsidP="3AC70A3A">
      <w:pPr>
        <w:rPr>
          <w:rFonts w:eastAsia="Arial"/>
          <w:color w:val="000000" w:themeColor="text1"/>
        </w:rPr>
      </w:pPr>
      <w:r w:rsidRPr="6BEF3407">
        <w:rPr>
          <w:rFonts w:eastAsia="Arial"/>
          <w:color w:val="000000" w:themeColor="text1"/>
        </w:rPr>
        <w:t>All ITSA customers must have filed their tax return for the year 2021 to 2022 (deadline 31</w:t>
      </w:r>
      <w:r w:rsidRPr="6BEF3407">
        <w:rPr>
          <w:rFonts w:eastAsia="Arial"/>
          <w:color w:val="000000" w:themeColor="text1"/>
          <w:vertAlign w:val="superscript"/>
        </w:rPr>
        <w:t>st</w:t>
      </w:r>
      <w:r w:rsidRPr="6BEF3407">
        <w:rPr>
          <w:rFonts w:eastAsia="Arial"/>
          <w:color w:val="000000" w:themeColor="text1"/>
        </w:rPr>
        <w:t xml:space="preserve"> January 2023) so their filing journeys are recent to improve recall and engagement during the interviews.</w:t>
      </w:r>
    </w:p>
    <w:p w14:paraId="4DD76387" w14:textId="77777777" w:rsidR="00800DC3" w:rsidRPr="005F326B" w:rsidRDefault="00800DC3" w:rsidP="50786EA8">
      <w:pPr>
        <w:rPr>
          <w:rFonts w:eastAsia="Arial"/>
          <w:color w:val="000000" w:themeColor="text1"/>
        </w:rPr>
      </w:pPr>
      <w:r>
        <w:t xml:space="preserve">Please note that HMRC will not be able to supply a sample of ITSA customers to the supplier, so bidders must demonstrate how they would find and recruit the sample within the timescales. </w:t>
      </w:r>
    </w:p>
    <w:p w14:paraId="5B120DE7" w14:textId="77777777" w:rsidR="00800DC3" w:rsidRDefault="00800DC3" w:rsidP="6EAE7CCC">
      <w:pPr>
        <w:rPr>
          <w:rFonts w:eastAsia="Arial"/>
          <w:color w:val="000000" w:themeColor="text1"/>
        </w:rPr>
      </w:pPr>
      <w:r w:rsidRPr="6BEF3407">
        <w:rPr>
          <w:rFonts w:eastAsia="Arial"/>
          <w:color w:val="000000" w:themeColor="text1"/>
        </w:rPr>
        <w:t>Bidders can provide alternative target sample sizes that they deem appropriate for robust analyses between a range of customer segments. Bidders must then provide their rationale in their tenders. The successful bidder will be expected to meet these targets.</w:t>
      </w:r>
    </w:p>
    <w:p w14:paraId="5EAC4B48" w14:textId="77777777" w:rsidR="00800DC3" w:rsidRDefault="00800DC3" w:rsidP="28B79945">
      <w:pPr>
        <w:rPr>
          <w:rFonts w:eastAsia="Arial"/>
          <w:color w:val="000000" w:themeColor="text1"/>
        </w:rPr>
      </w:pPr>
      <w:r w:rsidRPr="6BEF3407">
        <w:rPr>
          <w:rFonts w:eastAsia="Arial"/>
          <w:color w:val="000000" w:themeColor="text1"/>
        </w:rPr>
        <w:lastRenderedPageBreak/>
        <w:t xml:space="preserve">HMRC are open to suggestions and welcome suppliers to suggest alternative methodologies that would also meet the project objectives as an alternative bid (see section 14). Any alternative methodology must be separately costed with supporting justification. </w:t>
      </w:r>
    </w:p>
    <w:p w14:paraId="12D0E65F" w14:textId="77777777" w:rsidR="00800DC3" w:rsidRDefault="00800DC3" w:rsidP="6BEF3407">
      <w:pPr>
        <w:rPr>
          <w:rFonts w:eastAsia="Arial"/>
          <w:color w:val="000000" w:themeColor="text1"/>
        </w:rPr>
      </w:pPr>
      <w:r w:rsidRPr="6BEF3407">
        <w:rPr>
          <w:rFonts w:eastAsia="Arial"/>
          <w:color w:val="000000" w:themeColor="text1"/>
        </w:rPr>
        <w:t>HMRC will design the exact approach in collaboration with the research contractor. Suppliers must consider in their methodology how they will address any other challenges they identify as pertinent to this project. Suppliers must identify in their bid any related annexes and risks relating to the methodology, and distinct mitigations or plans to handle these risks.</w:t>
      </w:r>
      <w:r>
        <w:br/>
      </w:r>
    </w:p>
    <w:p w14:paraId="73227C7C" w14:textId="77777777" w:rsidR="00800DC3" w:rsidRDefault="00800DC3" w:rsidP="6BEF3407">
      <w:pPr>
        <w:rPr>
          <w:rFonts w:eastAsia="Arial"/>
          <w:b/>
          <w:bCs/>
        </w:rPr>
      </w:pPr>
      <w:r w:rsidRPr="6BEF3407">
        <w:rPr>
          <w:rFonts w:eastAsia="Arial"/>
          <w:b/>
          <w:bCs/>
        </w:rPr>
        <w:t>4.3 Analysis</w:t>
      </w:r>
    </w:p>
    <w:p w14:paraId="0D0EA72C" w14:textId="77777777" w:rsidR="00800DC3" w:rsidRDefault="00800DC3" w:rsidP="370F7BBA">
      <w:pPr>
        <w:rPr>
          <w:rFonts w:eastAsia="Arial"/>
        </w:rPr>
      </w:pPr>
      <w:r w:rsidRPr="6BEF3407">
        <w:rPr>
          <w:rFonts w:eastAsia="Arial"/>
        </w:rPr>
        <w:t xml:space="preserve">The Supplier must demonstrate how they will robustly analyse the data to answer the research questions outlined in 3.2. We anticipate the successful contractor will draft and confirm the research materials and the analysis plan alongside HMRC, the outputs required from the analysis are outlined in section 7. </w:t>
      </w:r>
    </w:p>
    <w:p w14:paraId="062FFBDC" w14:textId="77777777" w:rsidR="00800DC3" w:rsidRDefault="00800DC3" w:rsidP="6BEF3407"/>
    <w:p w14:paraId="79DDD539" w14:textId="77777777" w:rsidR="00800DC3" w:rsidRPr="00792BA6" w:rsidRDefault="00800DC3" w:rsidP="00800DC3">
      <w:pPr>
        <w:pStyle w:val="Heading2"/>
        <w:numPr>
          <w:ilvl w:val="0"/>
          <w:numId w:val="21"/>
        </w:numPr>
        <w:spacing w:before="40" w:after="160" w:line="259" w:lineRule="auto"/>
      </w:pPr>
      <w:bookmarkStart w:id="89" w:name="_Toc82682641"/>
      <w:bookmarkStart w:id="90" w:name="_Toc446150064"/>
      <w:bookmarkStart w:id="91" w:name="_Toc125027875"/>
      <w:r>
        <w:t>Timetable</w:t>
      </w:r>
      <w:bookmarkEnd w:id="89"/>
      <w:bookmarkEnd w:id="90"/>
      <w:bookmarkEnd w:id="91"/>
    </w:p>
    <w:p w14:paraId="4E49F5A6" w14:textId="77777777" w:rsidR="00800DC3" w:rsidRDefault="00800DC3" w:rsidP="00800DC3">
      <w:pPr>
        <w:pStyle w:val="ListParagraph"/>
        <w:numPr>
          <w:ilvl w:val="1"/>
          <w:numId w:val="21"/>
        </w:numPr>
        <w:spacing w:before="120" w:after="120" w:line="240" w:lineRule="auto"/>
      </w:pPr>
      <w:r>
        <w:t>The timeline provided below is indicative of the timelines expected by HMRC. Tenderers are required to demonstrate in their tenders that they will be able to complete the research within the below timelines or sooner.</w:t>
      </w:r>
    </w:p>
    <w:p w14:paraId="0661CA95" w14:textId="77777777" w:rsidR="00800DC3" w:rsidRDefault="00800DC3" w:rsidP="6BEF3407">
      <w:pPr>
        <w:pStyle w:val="KAInumberedpara"/>
        <w:numPr>
          <w:ilvl w:val="0"/>
          <w:numId w:val="0"/>
        </w:numPr>
        <w:rPr>
          <w:rFonts w:ascii="Arial" w:hAnsi="Arial" w:cs="Arial"/>
          <w:sz w:val="24"/>
          <w:szCs w:val="24"/>
        </w:rPr>
      </w:pPr>
    </w:p>
    <w:p w14:paraId="70A57178" w14:textId="77777777" w:rsidR="00800DC3" w:rsidRPr="00942C0D" w:rsidRDefault="00800DC3" w:rsidP="6BEF3407">
      <w:pPr>
        <w:pStyle w:val="KAInumberedpara"/>
        <w:numPr>
          <w:ilvl w:val="0"/>
          <w:numId w:val="0"/>
        </w:numPr>
        <w:rPr>
          <w:rFonts w:ascii="Arial" w:hAnsi="Arial" w:cs="Arial"/>
          <w:sz w:val="24"/>
          <w:szCs w:val="24"/>
        </w:rPr>
      </w:pPr>
    </w:p>
    <w:tbl>
      <w:tblPr>
        <w:tblStyle w:val="TableGrid1"/>
        <w:tblpPr w:leftFromText="180" w:rightFromText="180" w:vertAnchor="text" w:horzAnchor="margin" w:tblpY="13"/>
        <w:tblW w:w="0" w:type="auto"/>
        <w:tblLook w:val="04A0" w:firstRow="1" w:lastRow="0" w:firstColumn="1" w:lastColumn="0" w:noHBand="0" w:noVBand="1"/>
      </w:tblPr>
      <w:tblGrid>
        <w:gridCol w:w="4125"/>
        <w:gridCol w:w="4659"/>
      </w:tblGrid>
      <w:tr w:rsidR="00800DC3" w:rsidRPr="00925608" w14:paraId="6CFA28C9" w14:textId="77777777" w:rsidTr="6BEF3407">
        <w:trPr>
          <w:trHeight w:val="397"/>
        </w:trPr>
        <w:tc>
          <w:tcPr>
            <w:tcW w:w="4125" w:type="dxa"/>
          </w:tcPr>
          <w:p w14:paraId="15FF0367" w14:textId="77777777" w:rsidR="00800DC3" w:rsidRPr="00386E91" w:rsidRDefault="00800DC3" w:rsidP="6BEF3407">
            <w:pPr>
              <w:spacing w:before="120" w:after="120"/>
              <w:rPr>
                <w:b/>
                <w:bCs/>
                <w:lang w:bidi="en-US"/>
              </w:rPr>
            </w:pPr>
            <w:r w:rsidRPr="6BEF3407">
              <w:rPr>
                <w:b/>
                <w:bCs/>
                <w:lang w:bidi="en-US"/>
              </w:rPr>
              <w:t>Activity</w:t>
            </w:r>
          </w:p>
        </w:tc>
        <w:tc>
          <w:tcPr>
            <w:tcW w:w="4659" w:type="dxa"/>
          </w:tcPr>
          <w:p w14:paraId="7332552A" w14:textId="77777777" w:rsidR="00800DC3" w:rsidRPr="00386E91" w:rsidRDefault="00800DC3" w:rsidP="6BEF3407">
            <w:pPr>
              <w:spacing w:before="120" w:after="120"/>
              <w:rPr>
                <w:b/>
                <w:bCs/>
                <w:lang w:bidi="en-US"/>
              </w:rPr>
            </w:pPr>
            <w:r w:rsidRPr="6BEF3407">
              <w:rPr>
                <w:b/>
                <w:bCs/>
                <w:lang w:bidi="en-US"/>
              </w:rPr>
              <w:t>Date</w:t>
            </w:r>
          </w:p>
        </w:tc>
      </w:tr>
      <w:tr w:rsidR="00800DC3" w:rsidRPr="00925608" w14:paraId="5202A39F" w14:textId="77777777" w:rsidTr="6BEF3407">
        <w:trPr>
          <w:trHeight w:val="397"/>
        </w:trPr>
        <w:tc>
          <w:tcPr>
            <w:tcW w:w="4125" w:type="dxa"/>
          </w:tcPr>
          <w:p w14:paraId="53FBA306" w14:textId="77777777" w:rsidR="00800DC3" w:rsidRPr="00386E91" w:rsidRDefault="00800DC3" w:rsidP="6BEF3407">
            <w:pPr>
              <w:spacing w:before="120" w:after="120"/>
              <w:rPr>
                <w:lang w:bidi="en-US"/>
              </w:rPr>
            </w:pPr>
            <w:r w:rsidRPr="6BEF3407">
              <w:rPr>
                <w:lang w:bidi="en-US"/>
              </w:rPr>
              <w:t>ITT issued</w:t>
            </w:r>
          </w:p>
        </w:tc>
        <w:tc>
          <w:tcPr>
            <w:tcW w:w="4659" w:type="dxa"/>
          </w:tcPr>
          <w:p w14:paraId="77AA0EB1" w14:textId="77777777" w:rsidR="00800DC3" w:rsidRPr="009B64E1" w:rsidRDefault="00800DC3" w:rsidP="6E5CE450">
            <w:pPr>
              <w:spacing w:before="120" w:after="120"/>
              <w:rPr>
                <w:lang w:bidi="en-US"/>
              </w:rPr>
            </w:pPr>
            <w:r w:rsidRPr="6BEF3407">
              <w:rPr>
                <w:lang w:bidi="en-US"/>
              </w:rPr>
              <w:t>Monday 23</w:t>
            </w:r>
            <w:r w:rsidRPr="6BEF3407">
              <w:rPr>
                <w:vertAlign w:val="superscript"/>
                <w:lang w:bidi="en-US"/>
              </w:rPr>
              <w:t>rd</w:t>
            </w:r>
            <w:r w:rsidRPr="6BEF3407">
              <w:rPr>
                <w:lang w:bidi="en-US"/>
              </w:rPr>
              <w:t xml:space="preserve"> January 2023</w:t>
            </w:r>
          </w:p>
        </w:tc>
      </w:tr>
      <w:tr w:rsidR="00800DC3" w:rsidRPr="00925608" w14:paraId="1AB0A92B" w14:textId="77777777" w:rsidTr="6BEF3407">
        <w:trPr>
          <w:trHeight w:val="397"/>
        </w:trPr>
        <w:tc>
          <w:tcPr>
            <w:tcW w:w="4125" w:type="dxa"/>
          </w:tcPr>
          <w:p w14:paraId="4A4BE666" w14:textId="77777777" w:rsidR="00800DC3" w:rsidRPr="00711B61" w:rsidRDefault="00800DC3" w:rsidP="6BEF3407">
            <w:pPr>
              <w:spacing w:before="120" w:after="120"/>
              <w:rPr>
                <w:b/>
                <w:bCs/>
                <w:lang w:bidi="en-US"/>
              </w:rPr>
            </w:pPr>
            <w:r w:rsidRPr="6BEF3407">
              <w:rPr>
                <w:b/>
                <w:bCs/>
                <w:lang w:bidi="en-US"/>
              </w:rPr>
              <w:t xml:space="preserve">Deadline for queries on ITT </w:t>
            </w:r>
          </w:p>
        </w:tc>
        <w:tc>
          <w:tcPr>
            <w:tcW w:w="4659" w:type="dxa"/>
          </w:tcPr>
          <w:p w14:paraId="5CD2B683" w14:textId="77777777" w:rsidR="00800DC3" w:rsidRPr="00711B61" w:rsidRDefault="00800DC3" w:rsidP="6BEF3407">
            <w:pPr>
              <w:spacing w:before="120" w:after="120"/>
              <w:rPr>
                <w:b/>
                <w:bCs/>
                <w:lang w:bidi="en-US"/>
              </w:rPr>
            </w:pPr>
            <w:r w:rsidRPr="6BEF3407">
              <w:rPr>
                <w:b/>
                <w:bCs/>
                <w:lang w:bidi="en-US"/>
              </w:rPr>
              <w:t>5pm on Monday 30</w:t>
            </w:r>
            <w:r w:rsidRPr="6BEF3407">
              <w:rPr>
                <w:b/>
                <w:bCs/>
                <w:vertAlign w:val="superscript"/>
                <w:lang w:bidi="en-US"/>
              </w:rPr>
              <w:t>th</w:t>
            </w:r>
            <w:r w:rsidRPr="6BEF3407">
              <w:rPr>
                <w:b/>
                <w:bCs/>
                <w:lang w:bidi="en-US"/>
              </w:rPr>
              <w:t xml:space="preserve"> January 2023</w:t>
            </w:r>
          </w:p>
        </w:tc>
      </w:tr>
      <w:tr w:rsidR="00800DC3" w:rsidRPr="00925608" w14:paraId="25C1F555" w14:textId="77777777" w:rsidTr="6BEF3407">
        <w:trPr>
          <w:trHeight w:val="397"/>
        </w:trPr>
        <w:tc>
          <w:tcPr>
            <w:tcW w:w="4125" w:type="dxa"/>
          </w:tcPr>
          <w:p w14:paraId="0656877A" w14:textId="77777777" w:rsidR="00800DC3" w:rsidRPr="00386E91" w:rsidRDefault="00800DC3" w:rsidP="6BEF3407">
            <w:pPr>
              <w:spacing w:before="120" w:after="120"/>
              <w:rPr>
                <w:lang w:bidi="en-US"/>
              </w:rPr>
            </w:pPr>
            <w:r w:rsidRPr="6BEF3407">
              <w:rPr>
                <w:lang w:bidi="en-US"/>
              </w:rPr>
              <w:t>HMRC response to ITT queries</w:t>
            </w:r>
          </w:p>
        </w:tc>
        <w:tc>
          <w:tcPr>
            <w:tcW w:w="4659" w:type="dxa"/>
          </w:tcPr>
          <w:p w14:paraId="40981748" w14:textId="77777777" w:rsidR="00800DC3" w:rsidRPr="00386E91" w:rsidRDefault="00800DC3" w:rsidP="6BEF3407">
            <w:pPr>
              <w:spacing w:before="120" w:after="120"/>
              <w:rPr>
                <w:lang w:bidi="en-US"/>
              </w:rPr>
            </w:pPr>
            <w:r w:rsidRPr="6BEF3407">
              <w:rPr>
                <w:lang w:bidi="en-US"/>
              </w:rPr>
              <w:t>5pm on Thursday 2</w:t>
            </w:r>
            <w:r w:rsidRPr="6BEF3407">
              <w:rPr>
                <w:vertAlign w:val="superscript"/>
                <w:lang w:bidi="en-US"/>
              </w:rPr>
              <w:t>nd</w:t>
            </w:r>
            <w:r w:rsidRPr="6BEF3407">
              <w:rPr>
                <w:lang w:bidi="en-US"/>
              </w:rPr>
              <w:t xml:space="preserve"> February 2023</w:t>
            </w:r>
          </w:p>
        </w:tc>
      </w:tr>
      <w:tr w:rsidR="00800DC3" w:rsidRPr="00925608" w14:paraId="18E7046D" w14:textId="77777777" w:rsidTr="6BEF3407">
        <w:trPr>
          <w:trHeight w:val="397"/>
        </w:trPr>
        <w:tc>
          <w:tcPr>
            <w:tcW w:w="4125" w:type="dxa"/>
          </w:tcPr>
          <w:p w14:paraId="1CED7EFE" w14:textId="77777777" w:rsidR="00800DC3" w:rsidRPr="00386E91" w:rsidRDefault="00800DC3" w:rsidP="6BEF3407">
            <w:pPr>
              <w:spacing w:before="120" w:after="120"/>
              <w:rPr>
                <w:b/>
                <w:bCs/>
                <w:lang w:bidi="en-US"/>
              </w:rPr>
            </w:pPr>
            <w:r w:rsidRPr="6BEF3407">
              <w:rPr>
                <w:b/>
                <w:bCs/>
                <w:lang w:bidi="en-US"/>
              </w:rPr>
              <w:t>Notification of intention to bid</w:t>
            </w:r>
          </w:p>
        </w:tc>
        <w:tc>
          <w:tcPr>
            <w:tcW w:w="4659" w:type="dxa"/>
          </w:tcPr>
          <w:p w14:paraId="5E2DAA31" w14:textId="77777777" w:rsidR="00800DC3" w:rsidRPr="00913A5F" w:rsidRDefault="00800DC3" w:rsidP="6BEF3407">
            <w:pPr>
              <w:spacing w:before="120" w:after="120"/>
              <w:rPr>
                <w:b/>
                <w:bCs/>
                <w:lang w:bidi="en-US"/>
              </w:rPr>
            </w:pPr>
            <w:r w:rsidRPr="6BEF3407">
              <w:rPr>
                <w:b/>
                <w:bCs/>
                <w:lang w:bidi="en-US"/>
              </w:rPr>
              <w:t>5pm on Wednesday 8</w:t>
            </w:r>
            <w:r w:rsidRPr="6BEF3407">
              <w:rPr>
                <w:b/>
                <w:bCs/>
                <w:vertAlign w:val="superscript"/>
                <w:lang w:bidi="en-US"/>
              </w:rPr>
              <w:t>th</w:t>
            </w:r>
            <w:r w:rsidRPr="6BEF3407">
              <w:rPr>
                <w:b/>
                <w:bCs/>
                <w:lang w:bidi="en-US"/>
              </w:rPr>
              <w:t xml:space="preserve"> February 2023</w:t>
            </w:r>
          </w:p>
        </w:tc>
      </w:tr>
      <w:tr w:rsidR="00800DC3" w:rsidRPr="00925608" w14:paraId="23FA4B4D" w14:textId="77777777" w:rsidTr="6BEF3407">
        <w:trPr>
          <w:trHeight w:val="397"/>
        </w:trPr>
        <w:tc>
          <w:tcPr>
            <w:tcW w:w="4125" w:type="dxa"/>
          </w:tcPr>
          <w:p w14:paraId="71A18F47" w14:textId="77777777" w:rsidR="00800DC3" w:rsidRPr="00386E91" w:rsidRDefault="00800DC3" w:rsidP="6BEF3407">
            <w:pPr>
              <w:spacing w:before="120" w:after="120"/>
              <w:rPr>
                <w:b/>
                <w:bCs/>
                <w:lang w:bidi="en-US"/>
              </w:rPr>
            </w:pPr>
            <w:r w:rsidRPr="6BEF3407">
              <w:rPr>
                <w:b/>
                <w:bCs/>
                <w:lang w:bidi="en-US"/>
              </w:rPr>
              <w:t>Deadline for response to ITT</w:t>
            </w:r>
          </w:p>
        </w:tc>
        <w:tc>
          <w:tcPr>
            <w:tcW w:w="4659" w:type="dxa"/>
          </w:tcPr>
          <w:p w14:paraId="5E029426" w14:textId="77777777" w:rsidR="00800DC3" w:rsidRPr="00913A5F" w:rsidRDefault="00800DC3" w:rsidP="6BEF3407">
            <w:pPr>
              <w:spacing w:before="120" w:after="120"/>
              <w:rPr>
                <w:b/>
                <w:bCs/>
                <w:lang w:bidi="en-US"/>
              </w:rPr>
            </w:pPr>
            <w:r w:rsidRPr="6BEF3407">
              <w:rPr>
                <w:b/>
                <w:bCs/>
                <w:lang w:bidi="en-US"/>
              </w:rPr>
              <w:t>5pm on Friday 17</w:t>
            </w:r>
            <w:r w:rsidRPr="6BEF3407">
              <w:rPr>
                <w:b/>
                <w:bCs/>
                <w:vertAlign w:val="superscript"/>
                <w:lang w:bidi="en-US"/>
              </w:rPr>
              <w:t>th</w:t>
            </w:r>
            <w:r w:rsidRPr="6BEF3407">
              <w:rPr>
                <w:b/>
                <w:bCs/>
                <w:lang w:bidi="en-US"/>
              </w:rPr>
              <w:t xml:space="preserve"> February 2023</w:t>
            </w:r>
          </w:p>
        </w:tc>
      </w:tr>
      <w:tr w:rsidR="00800DC3" w:rsidRPr="00925608" w14:paraId="39FE8610" w14:textId="77777777" w:rsidTr="6BEF3407">
        <w:trPr>
          <w:trHeight w:val="397"/>
        </w:trPr>
        <w:tc>
          <w:tcPr>
            <w:tcW w:w="4125" w:type="dxa"/>
          </w:tcPr>
          <w:p w14:paraId="5427861D" w14:textId="77777777" w:rsidR="00800DC3" w:rsidRPr="00386E91" w:rsidRDefault="00800DC3" w:rsidP="6BEF3407">
            <w:pPr>
              <w:spacing w:before="120" w:after="120"/>
              <w:rPr>
                <w:lang w:bidi="en-US"/>
              </w:rPr>
            </w:pPr>
            <w:r w:rsidRPr="6BEF3407">
              <w:rPr>
                <w:lang w:bidi="en-US"/>
              </w:rPr>
              <w:t xml:space="preserve">Contract awarded </w:t>
            </w:r>
          </w:p>
        </w:tc>
        <w:tc>
          <w:tcPr>
            <w:tcW w:w="4659" w:type="dxa"/>
          </w:tcPr>
          <w:p w14:paraId="0B50E8C5" w14:textId="77777777" w:rsidR="00800DC3" w:rsidRPr="000702D3" w:rsidRDefault="00800DC3" w:rsidP="6BEF3407">
            <w:pPr>
              <w:spacing w:before="120" w:after="120"/>
              <w:rPr>
                <w:b/>
                <w:bCs/>
                <w:lang w:bidi="en-US"/>
              </w:rPr>
            </w:pPr>
            <w:r w:rsidRPr="6BEF3407">
              <w:rPr>
                <w:b/>
                <w:bCs/>
                <w:lang w:bidi="en-US"/>
              </w:rPr>
              <w:t>w/c Monday 13</w:t>
            </w:r>
            <w:r w:rsidRPr="6BEF3407">
              <w:rPr>
                <w:b/>
                <w:bCs/>
                <w:vertAlign w:val="superscript"/>
                <w:lang w:bidi="en-US"/>
              </w:rPr>
              <w:t>th</w:t>
            </w:r>
            <w:r w:rsidRPr="6BEF3407">
              <w:rPr>
                <w:b/>
                <w:bCs/>
                <w:lang w:bidi="en-US"/>
              </w:rPr>
              <w:t xml:space="preserve"> March 2023</w:t>
            </w:r>
          </w:p>
        </w:tc>
      </w:tr>
      <w:tr w:rsidR="00800DC3" w:rsidRPr="00925608" w14:paraId="0A005667" w14:textId="77777777" w:rsidTr="6BEF3407">
        <w:trPr>
          <w:trHeight w:val="397"/>
        </w:trPr>
        <w:tc>
          <w:tcPr>
            <w:tcW w:w="4125" w:type="dxa"/>
          </w:tcPr>
          <w:p w14:paraId="7469EC00" w14:textId="77777777" w:rsidR="00800DC3" w:rsidRPr="00386E91" w:rsidRDefault="00800DC3" w:rsidP="6BEF3407">
            <w:pPr>
              <w:spacing w:before="120" w:after="120"/>
              <w:rPr>
                <w:lang w:bidi="en-US"/>
              </w:rPr>
            </w:pPr>
            <w:r w:rsidRPr="6BEF3407">
              <w:rPr>
                <w:lang w:bidi="en-US"/>
              </w:rPr>
              <w:t>Set-up meeting</w:t>
            </w:r>
          </w:p>
        </w:tc>
        <w:tc>
          <w:tcPr>
            <w:tcW w:w="4659" w:type="dxa"/>
          </w:tcPr>
          <w:p w14:paraId="1E8FB430" w14:textId="77777777" w:rsidR="00800DC3" w:rsidRPr="00386E91" w:rsidRDefault="00800DC3" w:rsidP="6BEF3407">
            <w:pPr>
              <w:spacing w:before="120" w:after="120"/>
              <w:rPr>
                <w:lang w:bidi="en-US"/>
              </w:rPr>
            </w:pPr>
            <w:r w:rsidRPr="6BEF3407">
              <w:rPr>
                <w:b/>
                <w:bCs/>
                <w:lang w:bidi="en-US"/>
              </w:rPr>
              <w:t>w/c Monday 20</w:t>
            </w:r>
            <w:r w:rsidRPr="6BEF3407">
              <w:rPr>
                <w:b/>
                <w:bCs/>
                <w:vertAlign w:val="superscript"/>
                <w:lang w:bidi="en-US"/>
              </w:rPr>
              <w:t>th</w:t>
            </w:r>
            <w:r w:rsidRPr="6BEF3407">
              <w:rPr>
                <w:b/>
                <w:bCs/>
                <w:lang w:bidi="en-US"/>
              </w:rPr>
              <w:t xml:space="preserve"> March 2023</w:t>
            </w:r>
          </w:p>
        </w:tc>
      </w:tr>
      <w:tr w:rsidR="00800DC3" w:rsidRPr="00925608" w14:paraId="23ABDCAC" w14:textId="77777777" w:rsidTr="6BEF3407">
        <w:trPr>
          <w:trHeight w:val="397"/>
        </w:trPr>
        <w:tc>
          <w:tcPr>
            <w:tcW w:w="4125" w:type="dxa"/>
          </w:tcPr>
          <w:p w14:paraId="49FF7367" w14:textId="77777777" w:rsidR="00800DC3" w:rsidRPr="00386E91" w:rsidRDefault="00800DC3" w:rsidP="6BEF3407">
            <w:pPr>
              <w:spacing w:before="120" w:after="120"/>
              <w:rPr>
                <w:lang w:bidi="en-US"/>
              </w:rPr>
            </w:pPr>
            <w:r w:rsidRPr="6BEF3407">
              <w:rPr>
                <w:lang w:bidi="en-US"/>
              </w:rPr>
              <w:t>Fieldwork</w:t>
            </w:r>
          </w:p>
        </w:tc>
        <w:tc>
          <w:tcPr>
            <w:tcW w:w="4659" w:type="dxa"/>
          </w:tcPr>
          <w:p w14:paraId="67FB02EB" w14:textId="77777777" w:rsidR="00800DC3" w:rsidRPr="00386E91" w:rsidRDefault="00800DC3" w:rsidP="6BEF3407">
            <w:pPr>
              <w:spacing w:before="120" w:after="120"/>
              <w:rPr>
                <w:lang w:bidi="en-US"/>
              </w:rPr>
            </w:pPr>
            <w:r w:rsidRPr="6BEF3407">
              <w:rPr>
                <w:lang w:bidi="en-US"/>
              </w:rPr>
              <w:t>April to May 2023</w:t>
            </w:r>
          </w:p>
        </w:tc>
      </w:tr>
      <w:tr w:rsidR="00800DC3" w:rsidRPr="00925608" w14:paraId="454162E6" w14:textId="77777777" w:rsidTr="6BEF3407">
        <w:trPr>
          <w:trHeight w:val="397"/>
        </w:trPr>
        <w:tc>
          <w:tcPr>
            <w:tcW w:w="4125" w:type="dxa"/>
          </w:tcPr>
          <w:p w14:paraId="133D6A29" w14:textId="77777777" w:rsidR="00800DC3" w:rsidRPr="00386E91" w:rsidRDefault="00800DC3" w:rsidP="6BEF3407">
            <w:pPr>
              <w:spacing w:before="120" w:after="120"/>
              <w:rPr>
                <w:lang w:bidi="en-US"/>
              </w:rPr>
            </w:pPr>
            <w:r w:rsidRPr="6BEF3407">
              <w:rPr>
                <w:lang w:bidi="en-US"/>
              </w:rPr>
              <w:t>Presentation of interim findings</w:t>
            </w:r>
          </w:p>
        </w:tc>
        <w:tc>
          <w:tcPr>
            <w:tcW w:w="4659" w:type="dxa"/>
          </w:tcPr>
          <w:p w14:paraId="361E58CC" w14:textId="77777777" w:rsidR="00800DC3" w:rsidRPr="00386E91" w:rsidRDefault="00800DC3" w:rsidP="6BEF3407">
            <w:pPr>
              <w:spacing w:before="120" w:after="120"/>
              <w:rPr>
                <w:lang w:bidi="en-US"/>
              </w:rPr>
            </w:pPr>
            <w:r w:rsidRPr="6BEF3407">
              <w:rPr>
                <w:lang w:bidi="en-US"/>
              </w:rPr>
              <w:t>April to May 2023</w:t>
            </w:r>
          </w:p>
        </w:tc>
      </w:tr>
      <w:tr w:rsidR="00800DC3" w:rsidRPr="00925608" w14:paraId="5DA6A495" w14:textId="77777777" w:rsidTr="6BEF3407">
        <w:trPr>
          <w:trHeight w:val="397"/>
        </w:trPr>
        <w:tc>
          <w:tcPr>
            <w:tcW w:w="4125" w:type="dxa"/>
          </w:tcPr>
          <w:p w14:paraId="787BF4C2" w14:textId="77777777" w:rsidR="00800DC3" w:rsidRPr="00386E91" w:rsidRDefault="00800DC3" w:rsidP="6BEF3407">
            <w:pPr>
              <w:spacing w:before="120" w:after="120"/>
              <w:rPr>
                <w:lang w:bidi="en-US"/>
              </w:rPr>
            </w:pPr>
            <w:r w:rsidRPr="6BEF3407">
              <w:rPr>
                <w:lang w:bidi="en-US"/>
              </w:rPr>
              <w:t>Presentation of findings</w:t>
            </w:r>
          </w:p>
        </w:tc>
        <w:tc>
          <w:tcPr>
            <w:tcW w:w="4659" w:type="dxa"/>
          </w:tcPr>
          <w:p w14:paraId="4669A333" w14:textId="77777777" w:rsidR="00800DC3" w:rsidRPr="00386E91" w:rsidRDefault="00800DC3" w:rsidP="6BEF3407">
            <w:pPr>
              <w:spacing w:before="120" w:after="120"/>
              <w:rPr>
                <w:lang w:bidi="en-US"/>
              </w:rPr>
            </w:pPr>
            <w:r w:rsidRPr="6BEF3407">
              <w:rPr>
                <w:lang w:bidi="en-US"/>
              </w:rPr>
              <w:t>June 2023</w:t>
            </w:r>
          </w:p>
        </w:tc>
      </w:tr>
      <w:tr w:rsidR="00800DC3" w:rsidRPr="00925608" w14:paraId="69D40904" w14:textId="77777777" w:rsidTr="6BEF3407">
        <w:trPr>
          <w:trHeight w:val="397"/>
        </w:trPr>
        <w:tc>
          <w:tcPr>
            <w:tcW w:w="4125" w:type="dxa"/>
          </w:tcPr>
          <w:p w14:paraId="5D04C5CA" w14:textId="77777777" w:rsidR="00800DC3" w:rsidRPr="00386E91" w:rsidRDefault="00800DC3" w:rsidP="50786EA8">
            <w:pPr>
              <w:spacing w:before="120" w:after="120"/>
              <w:rPr>
                <w:lang w:bidi="en-US"/>
              </w:rPr>
            </w:pPr>
            <w:r w:rsidRPr="6BEF3407">
              <w:rPr>
                <w:lang w:bidi="en-US"/>
              </w:rPr>
              <w:lastRenderedPageBreak/>
              <w:t>Final outputs signed off, project close</w:t>
            </w:r>
          </w:p>
        </w:tc>
        <w:tc>
          <w:tcPr>
            <w:tcW w:w="4659" w:type="dxa"/>
          </w:tcPr>
          <w:p w14:paraId="1B24B22C" w14:textId="77777777" w:rsidR="00800DC3" w:rsidRPr="00386E91" w:rsidRDefault="00800DC3" w:rsidP="6BEF3407">
            <w:pPr>
              <w:spacing w:before="120" w:after="120"/>
              <w:rPr>
                <w:lang w:bidi="en-US"/>
              </w:rPr>
            </w:pPr>
            <w:r w:rsidRPr="6BEF3407">
              <w:rPr>
                <w:lang w:bidi="en-US"/>
              </w:rPr>
              <w:t>July 2023</w:t>
            </w:r>
          </w:p>
        </w:tc>
      </w:tr>
    </w:tbl>
    <w:p w14:paraId="066ABFCA" w14:textId="77777777" w:rsidR="00800DC3" w:rsidRDefault="00800DC3" w:rsidP="6BEF3407">
      <w:pPr>
        <w:spacing w:before="120" w:after="120" w:line="360" w:lineRule="auto"/>
        <w:rPr>
          <w:lang w:bidi="en-US"/>
        </w:rPr>
      </w:pPr>
    </w:p>
    <w:p w14:paraId="484C59FC" w14:textId="77777777" w:rsidR="00800DC3" w:rsidRPr="006E76AE" w:rsidRDefault="00800DC3" w:rsidP="00800DC3">
      <w:pPr>
        <w:pStyle w:val="ListParagraph"/>
        <w:numPr>
          <w:ilvl w:val="1"/>
          <w:numId w:val="21"/>
        </w:numPr>
        <w:spacing w:before="120" w:after="120" w:line="360" w:lineRule="auto"/>
        <w:rPr>
          <w:lang w:bidi="en-US"/>
        </w:rPr>
      </w:pPr>
      <w:r w:rsidRPr="6BEF3407">
        <w:rPr>
          <w:lang w:bidi="en-US"/>
        </w:rPr>
        <w:t xml:space="preserve">The successful Supplier will be expected to attend a set-up meeting in the week commencing </w:t>
      </w:r>
      <w:r w:rsidRPr="6BEF3407">
        <w:rPr>
          <w:b/>
          <w:bCs/>
          <w:lang w:bidi="en-US"/>
        </w:rPr>
        <w:t>Monday 20</w:t>
      </w:r>
      <w:r w:rsidRPr="6BEF3407">
        <w:rPr>
          <w:b/>
          <w:bCs/>
          <w:vertAlign w:val="superscript"/>
          <w:lang w:bidi="en-US"/>
        </w:rPr>
        <w:t>th</w:t>
      </w:r>
      <w:r w:rsidRPr="6BEF3407">
        <w:rPr>
          <w:b/>
          <w:bCs/>
          <w:lang w:bidi="en-US"/>
        </w:rPr>
        <w:t xml:space="preserve"> March 2023</w:t>
      </w:r>
      <w:r w:rsidRPr="6BEF3407">
        <w:rPr>
          <w:lang w:bidi="en-US"/>
        </w:rPr>
        <w:t>.</w:t>
      </w:r>
      <w:r>
        <w:t xml:space="preserve"> </w:t>
      </w:r>
    </w:p>
    <w:p w14:paraId="3424FBD4" w14:textId="77777777" w:rsidR="00800DC3" w:rsidRPr="006E76AE" w:rsidRDefault="00800DC3" w:rsidP="00800DC3">
      <w:pPr>
        <w:pStyle w:val="ListParagraph"/>
        <w:numPr>
          <w:ilvl w:val="1"/>
          <w:numId w:val="21"/>
        </w:numPr>
        <w:spacing w:before="120" w:after="120" w:line="360" w:lineRule="auto"/>
      </w:pPr>
      <w:r>
        <w:t xml:space="preserve">All stages of the project must be completed by </w:t>
      </w:r>
      <w:r w:rsidRPr="6BEF3407">
        <w:rPr>
          <w:b/>
          <w:bCs/>
        </w:rPr>
        <w:t>31</w:t>
      </w:r>
      <w:r w:rsidRPr="6BEF3407">
        <w:rPr>
          <w:b/>
          <w:bCs/>
          <w:vertAlign w:val="superscript"/>
        </w:rPr>
        <w:t xml:space="preserve"> </w:t>
      </w:r>
      <w:r w:rsidRPr="6BEF3407">
        <w:rPr>
          <w:b/>
          <w:bCs/>
        </w:rPr>
        <w:t xml:space="preserve">July 2023. </w:t>
      </w:r>
      <w:r>
        <w:t xml:space="preserve">Tenderers must demonstrate that they can meet this deadline. </w:t>
      </w:r>
    </w:p>
    <w:p w14:paraId="09DDC158" w14:textId="77777777" w:rsidR="00800DC3" w:rsidRPr="00792BA6" w:rsidRDefault="00800DC3" w:rsidP="00800DC3">
      <w:pPr>
        <w:pStyle w:val="Heading2"/>
        <w:numPr>
          <w:ilvl w:val="0"/>
          <w:numId w:val="21"/>
        </w:numPr>
        <w:spacing w:before="40" w:after="160" w:line="259" w:lineRule="auto"/>
      </w:pPr>
      <w:bookmarkStart w:id="92" w:name="_Toc82682642"/>
      <w:bookmarkStart w:id="93" w:name="_Toc1575095571"/>
      <w:bookmarkStart w:id="94" w:name="_Toc125027876"/>
      <w:r>
        <w:t>Length of Contract</w:t>
      </w:r>
      <w:bookmarkEnd w:id="92"/>
      <w:bookmarkEnd w:id="93"/>
      <w:bookmarkEnd w:id="94"/>
    </w:p>
    <w:p w14:paraId="1B4F11D5" w14:textId="77777777" w:rsidR="00800DC3" w:rsidRPr="00792BA6" w:rsidRDefault="00800DC3" w:rsidP="6BEF3407">
      <w:pPr>
        <w:pStyle w:val="ListParagraph"/>
        <w:ind w:firstLine="0"/>
        <w:rPr>
          <w:b/>
          <w:bCs/>
        </w:rPr>
      </w:pPr>
    </w:p>
    <w:p w14:paraId="436BC915" w14:textId="77777777" w:rsidR="00800DC3" w:rsidRPr="00C06CD3" w:rsidRDefault="00800DC3" w:rsidP="00800DC3">
      <w:pPr>
        <w:pStyle w:val="ListParagraph"/>
        <w:numPr>
          <w:ilvl w:val="1"/>
          <w:numId w:val="21"/>
        </w:numPr>
      </w:pPr>
      <w:r>
        <w:t>The contract term will be for 9 months with an optional extension period of 3 months.</w:t>
      </w:r>
    </w:p>
    <w:p w14:paraId="190E0705" w14:textId="77777777" w:rsidR="00800DC3" w:rsidRPr="00792BA6" w:rsidRDefault="00800DC3" w:rsidP="00800DC3">
      <w:pPr>
        <w:pStyle w:val="Heading2"/>
        <w:numPr>
          <w:ilvl w:val="0"/>
          <w:numId w:val="21"/>
        </w:numPr>
        <w:spacing w:before="40" w:after="160" w:line="259" w:lineRule="auto"/>
      </w:pPr>
      <w:bookmarkStart w:id="95" w:name="_Toc82682643"/>
      <w:bookmarkStart w:id="96" w:name="_Toc125027877"/>
      <w:bookmarkStart w:id="97" w:name="_Toc972789602"/>
      <w:r>
        <w:t>Outputs</w:t>
      </w:r>
      <w:bookmarkEnd w:id="95"/>
      <w:bookmarkEnd w:id="96"/>
      <w:r>
        <w:t xml:space="preserve"> </w:t>
      </w:r>
      <w:bookmarkEnd w:id="97"/>
    </w:p>
    <w:p w14:paraId="4A2FFCDE" w14:textId="77777777" w:rsidR="00800DC3" w:rsidRPr="00FD218A" w:rsidRDefault="00800DC3" w:rsidP="6BEF3407">
      <w:pPr>
        <w:pStyle w:val="ListParagraph"/>
        <w:ind w:firstLine="0"/>
        <w:rPr>
          <w:b/>
          <w:bCs/>
        </w:rPr>
      </w:pPr>
    </w:p>
    <w:p w14:paraId="2E04B760" w14:textId="77777777" w:rsidR="00800DC3" w:rsidRPr="00365A93" w:rsidRDefault="00800DC3" w:rsidP="00800DC3">
      <w:pPr>
        <w:pStyle w:val="ListParagraph"/>
        <w:numPr>
          <w:ilvl w:val="1"/>
          <w:numId w:val="21"/>
        </w:numPr>
      </w:pPr>
      <w:r>
        <w:t>The Supplier must deliver the following outputs:</w:t>
      </w:r>
    </w:p>
    <w:p w14:paraId="05FBB8D8" w14:textId="77777777" w:rsidR="00800DC3" w:rsidRDefault="00800DC3" w:rsidP="00800DC3">
      <w:pPr>
        <w:pStyle w:val="paragraph"/>
        <w:numPr>
          <w:ilvl w:val="0"/>
          <w:numId w:val="4"/>
        </w:numPr>
        <w:spacing w:before="0" w:beforeAutospacing="0" w:after="0" w:afterAutospacing="0"/>
        <w:textAlignment w:val="baseline"/>
        <w:rPr>
          <w:rFonts w:ascii="Arial" w:hAnsi="Arial" w:cs="Arial"/>
        </w:rPr>
      </w:pPr>
      <w:r w:rsidRPr="6BEF3407">
        <w:rPr>
          <w:rStyle w:val="normaltextrun"/>
          <w:rFonts w:ascii="Arial" w:hAnsi="Arial" w:cs="Arial"/>
        </w:rPr>
        <w:t>A detailed project plan that outlines key dates and milestones and indicates any actions for HMRC, including revisions should any substantial changes to this plan occur.</w:t>
      </w:r>
      <w:r w:rsidRPr="6BEF3407">
        <w:rPr>
          <w:rStyle w:val="eop"/>
        </w:rPr>
        <w:t> </w:t>
      </w:r>
    </w:p>
    <w:p w14:paraId="24EED737" w14:textId="77777777" w:rsidR="00800DC3" w:rsidRDefault="00800DC3" w:rsidP="00800DC3">
      <w:pPr>
        <w:pStyle w:val="paragraph"/>
        <w:numPr>
          <w:ilvl w:val="0"/>
          <w:numId w:val="4"/>
        </w:numPr>
        <w:spacing w:before="0" w:beforeAutospacing="0" w:after="0" w:afterAutospacing="0"/>
        <w:textAlignment w:val="baseline"/>
        <w:rPr>
          <w:rFonts w:ascii="Arial" w:hAnsi="Arial" w:cs="Arial"/>
        </w:rPr>
      </w:pPr>
      <w:r w:rsidRPr="6BEF3407">
        <w:rPr>
          <w:rStyle w:val="normaltextrun"/>
          <w:rFonts w:ascii="Arial" w:hAnsi="Arial" w:cs="Arial"/>
        </w:rPr>
        <w:t>Lead an initial project set-up meeting to further plan the project.</w:t>
      </w:r>
      <w:r w:rsidRPr="6BEF3407">
        <w:rPr>
          <w:rStyle w:val="eop"/>
        </w:rPr>
        <w:t> </w:t>
      </w:r>
    </w:p>
    <w:p w14:paraId="79C31AEA" w14:textId="77777777" w:rsidR="00800DC3" w:rsidRDefault="00800DC3" w:rsidP="00800DC3">
      <w:pPr>
        <w:pStyle w:val="paragraph"/>
        <w:numPr>
          <w:ilvl w:val="0"/>
          <w:numId w:val="4"/>
        </w:numPr>
        <w:spacing w:before="0" w:beforeAutospacing="0" w:after="0" w:afterAutospacing="0"/>
        <w:textAlignment w:val="baseline"/>
        <w:rPr>
          <w:rStyle w:val="normaltextrun"/>
          <w:rFonts w:ascii="Arial" w:hAnsi="Arial" w:cs="Arial"/>
        </w:rPr>
      </w:pPr>
      <w:r w:rsidRPr="6BEF3407">
        <w:rPr>
          <w:rStyle w:val="normaltextrun"/>
          <w:rFonts w:ascii="Arial" w:hAnsi="Arial" w:cs="Arial"/>
        </w:rPr>
        <w:t>Draft and final copies of the screener which will be used during recruitment.</w:t>
      </w:r>
    </w:p>
    <w:p w14:paraId="4CEC7D37" w14:textId="77777777" w:rsidR="00800DC3" w:rsidRDefault="00800DC3" w:rsidP="00800DC3">
      <w:pPr>
        <w:pStyle w:val="paragraph"/>
        <w:numPr>
          <w:ilvl w:val="0"/>
          <w:numId w:val="4"/>
        </w:numPr>
        <w:spacing w:before="0" w:beforeAutospacing="0" w:after="0" w:afterAutospacing="0"/>
        <w:textAlignment w:val="baseline"/>
        <w:rPr>
          <w:rFonts w:ascii="Arial" w:hAnsi="Arial" w:cs="Arial"/>
        </w:rPr>
      </w:pPr>
      <w:r w:rsidRPr="6BEF3407">
        <w:rPr>
          <w:rStyle w:val="normaltextrun"/>
          <w:rFonts w:ascii="Arial" w:hAnsi="Arial" w:cs="Arial"/>
        </w:rPr>
        <w:t>Draft and final copies of topic guides.</w:t>
      </w:r>
    </w:p>
    <w:p w14:paraId="278C8AB6" w14:textId="77777777" w:rsidR="00800DC3" w:rsidRDefault="00800DC3" w:rsidP="00800DC3">
      <w:pPr>
        <w:pStyle w:val="paragraph"/>
        <w:numPr>
          <w:ilvl w:val="0"/>
          <w:numId w:val="4"/>
        </w:numPr>
        <w:spacing w:before="0" w:beforeAutospacing="0" w:after="0" w:afterAutospacing="0"/>
        <w:textAlignment w:val="baseline"/>
        <w:rPr>
          <w:rStyle w:val="normaltextrun"/>
          <w:rFonts w:ascii="Arial" w:hAnsi="Arial" w:cs="Arial"/>
        </w:rPr>
      </w:pPr>
      <w:r w:rsidRPr="6BEF3407">
        <w:rPr>
          <w:rStyle w:val="normaltextrun"/>
          <w:rFonts w:ascii="Arial" w:hAnsi="Arial" w:cs="Arial"/>
        </w:rPr>
        <w:t>Weekly, written progress updates and additional updates when requested (such as during recruitment and fieldwork).</w:t>
      </w:r>
    </w:p>
    <w:p w14:paraId="55B238E4" w14:textId="77777777" w:rsidR="00800DC3" w:rsidRDefault="00800DC3" w:rsidP="00800DC3">
      <w:pPr>
        <w:pStyle w:val="paragraph"/>
        <w:numPr>
          <w:ilvl w:val="0"/>
          <w:numId w:val="4"/>
        </w:numPr>
        <w:spacing w:before="0" w:beforeAutospacing="0" w:after="0" w:afterAutospacing="0"/>
        <w:textAlignment w:val="baseline"/>
        <w:rPr>
          <w:rFonts w:ascii="Arial" w:hAnsi="Arial" w:cs="Arial"/>
        </w:rPr>
      </w:pPr>
      <w:r w:rsidRPr="6BEF3407">
        <w:rPr>
          <w:rStyle w:val="normaltextrun"/>
          <w:rFonts w:ascii="Arial" w:hAnsi="Arial" w:cs="Arial"/>
        </w:rPr>
        <w:t xml:space="preserve">The first five anonymised transcripts, to be delivered before the interim findings, to review how the topic guide is working in practice and whether any amendments are required to ensure objectives are met.  </w:t>
      </w:r>
    </w:p>
    <w:p w14:paraId="313D5553" w14:textId="77777777" w:rsidR="00800DC3" w:rsidRDefault="00800DC3" w:rsidP="00800DC3">
      <w:pPr>
        <w:pStyle w:val="paragraph"/>
        <w:numPr>
          <w:ilvl w:val="0"/>
          <w:numId w:val="4"/>
        </w:numPr>
        <w:spacing w:before="0" w:beforeAutospacing="0" w:after="0" w:afterAutospacing="0"/>
        <w:textAlignment w:val="baseline"/>
        <w:rPr>
          <w:rFonts w:ascii="Arial" w:hAnsi="Arial" w:cs="Arial"/>
        </w:rPr>
      </w:pPr>
      <w:r w:rsidRPr="6BEF3407">
        <w:rPr>
          <w:rStyle w:val="normaltextrun"/>
          <w:rFonts w:ascii="Arial" w:hAnsi="Arial" w:cs="Arial"/>
        </w:rPr>
        <w:t>An ‘informal’ presentation/written report of interim findings.</w:t>
      </w:r>
    </w:p>
    <w:p w14:paraId="18FF2A78" w14:textId="77777777" w:rsidR="00800DC3" w:rsidRDefault="00800DC3" w:rsidP="00800DC3">
      <w:pPr>
        <w:pStyle w:val="paragraph"/>
        <w:numPr>
          <w:ilvl w:val="0"/>
          <w:numId w:val="4"/>
        </w:numPr>
        <w:spacing w:before="0" w:beforeAutospacing="0" w:after="0" w:afterAutospacing="0"/>
        <w:textAlignment w:val="baseline"/>
        <w:rPr>
          <w:rFonts w:ascii="Arial" w:hAnsi="Arial" w:cs="Arial"/>
        </w:rPr>
      </w:pPr>
      <w:r w:rsidRPr="6BEF3407">
        <w:rPr>
          <w:rStyle w:val="normaltextrun"/>
          <w:rFonts w:ascii="Arial" w:hAnsi="Arial" w:cs="Arial"/>
        </w:rPr>
        <w:t>An analysis plan and outputs produced from analysis sessions detailed enough for HMRC to follow to quality assure the data, results, and outputs – to be sent to HMRC to quality assure before the final findings presentation.</w:t>
      </w:r>
      <w:r w:rsidRPr="6BEF3407">
        <w:rPr>
          <w:rStyle w:val="eop"/>
        </w:rPr>
        <w:t> </w:t>
      </w:r>
    </w:p>
    <w:p w14:paraId="100D04DB" w14:textId="77777777" w:rsidR="00800DC3" w:rsidRDefault="00800DC3" w:rsidP="00800DC3">
      <w:pPr>
        <w:pStyle w:val="paragraph"/>
        <w:numPr>
          <w:ilvl w:val="0"/>
          <w:numId w:val="4"/>
        </w:numPr>
        <w:spacing w:before="0" w:beforeAutospacing="0" w:after="0" w:afterAutospacing="0"/>
        <w:textAlignment w:val="baseline"/>
        <w:rPr>
          <w:rFonts w:ascii="Arial" w:hAnsi="Arial" w:cs="Arial"/>
        </w:rPr>
      </w:pPr>
      <w:r w:rsidRPr="6BEF3407">
        <w:rPr>
          <w:rStyle w:val="normaltextrun"/>
          <w:rFonts w:ascii="Arial" w:hAnsi="Arial" w:cs="Arial"/>
        </w:rPr>
        <w:t>A presentation of final findings, with draft and final copies of the slides/materials used. </w:t>
      </w:r>
      <w:r w:rsidRPr="6BEF3407">
        <w:rPr>
          <w:rStyle w:val="eop"/>
        </w:rPr>
        <w:t> </w:t>
      </w:r>
    </w:p>
    <w:p w14:paraId="5E7FEF11" w14:textId="77777777" w:rsidR="00800DC3" w:rsidRDefault="00800DC3" w:rsidP="00800DC3">
      <w:pPr>
        <w:pStyle w:val="paragraph"/>
        <w:numPr>
          <w:ilvl w:val="0"/>
          <w:numId w:val="4"/>
        </w:numPr>
        <w:spacing w:before="0" w:beforeAutospacing="0" w:after="0" w:afterAutospacing="0"/>
        <w:textAlignment w:val="baseline"/>
        <w:rPr>
          <w:rFonts w:ascii="Arial" w:hAnsi="Arial" w:cs="Arial"/>
        </w:rPr>
      </w:pPr>
      <w:r w:rsidRPr="6BEF3407">
        <w:rPr>
          <w:rStyle w:val="normaltextrun"/>
          <w:rFonts w:ascii="Arial" w:hAnsi="Arial" w:cs="Arial"/>
        </w:rPr>
        <w:t>Draft and final copies of a written report of the findings from the research project including but not limited to; an executive summary, and a technical appendix that is suitable for publication. Draft copies must be in the same format of the final report’s intended structure.</w:t>
      </w:r>
      <w:r w:rsidRPr="6BEF3407">
        <w:rPr>
          <w:rStyle w:val="eop"/>
        </w:rPr>
        <w:t> </w:t>
      </w:r>
    </w:p>
    <w:p w14:paraId="6D035124" w14:textId="77777777" w:rsidR="00800DC3" w:rsidRDefault="00800DC3" w:rsidP="6BEF3407">
      <w:pPr>
        <w:pStyle w:val="ListParagraph"/>
        <w:ind w:left="1418" w:firstLine="0"/>
      </w:pPr>
    </w:p>
    <w:p w14:paraId="334CB67C" w14:textId="77777777" w:rsidR="00800DC3" w:rsidRPr="00B748FB" w:rsidRDefault="00800DC3" w:rsidP="00800DC3">
      <w:pPr>
        <w:pStyle w:val="ListParagraph"/>
        <w:numPr>
          <w:ilvl w:val="1"/>
          <w:numId w:val="21"/>
        </w:numPr>
      </w:pPr>
      <w:r>
        <w:t xml:space="preserve">All summaries, reports, data outputs (e.g. tables and graphs) and presentations should be provided in an electronic format, compatible with Microsoft Office applications. All presentations and reports should be concise and written in plain English. They should be of a high (publishable) standard suitable for online publication.  HMRC expects all drafts to be complete, to </w:t>
      </w:r>
      <w:r>
        <w:lastRenderedPageBreak/>
        <w:t xml:space="preserve">have been proof-read before delivery and for data in the drafts to have been quality assured. HMRC may arrange for any final reports produced to be peer-reviewed, either in-house or externally. </w:t>
      </w:r>
      <w:r>
        <w:br/>
      </w:r>
    </w:p>
    <w:p w14:paraId="210175CF" w14:textId="77777777" w:rsidR="00800DC3" w:rsidRPr="00B07014" w:rsidRDefault="00800DC3" w:rsidP="00800DC3">
      <w:pPr>
        <w:pStyle w:val="ListParagraph"/>
        <w:numPr>
          <w:ilvl w:val="1"/>
          <w:numId w:val="21"/>
        </w:numPr>
      </w:pPr>
      <w:r>
        <w:t xml:space="preserve">Tenderers are also reminded that any research reports to be published on </w:t>
      </w:r>
      <w:hyperlink r:id="rId9">
        <w:r w:rsidRPr="6BEF3407">
          <w:rPr>
            <w:rStyle w:val="Hyperlink"/>
          </w:rPr>
          <w:t>www.gov.uk</w:t>
        </w:r>
      </w:hyperlink>
      <w:r>
        <w:t xml:space="preserve"> must meet the accessibility requirements for public sector bodies’ publications:</w:t>
      </w:r>
    </w:p>
    <w:p w14:paraId="501159F8" w14:textId="77777777" w:rsidR="00800DC3" w:rsidRPr="005566C7" w:rsidRDefault="00800DC3" w:rsidP="6BEF3407">
      <w:pPr>
        <w:pStyle w:val="ListParagraph"/>
        <w:ind w:firstLine="0"/>
      </w:pPr>
      <w:hyperlink r:id="rId10" w:anchor="accessibility-standards">
        <w:r w:rsidRPr="6BEF3407">
          <w:rPr>
            <w:rStyle w:val="Hyperlink"/>
          </w:rPr>
          <w:t>https://www.gov.uk/guidance/accessibility-requirements-for-public-sector-websites-and-apps#accessibility-standards</w:t>
        </w:r>
        <w:r>
          <w:br/>
        </w:r>
      </w:hyperlink>
    </w:p>
    <w:p w14:paraId="44B55BC8" w14:textId="77777777" w:rsidR="00800DC3" w:rsidRDefault="00800DC3" w:rsidP="00800DC3">
      <w:pPr>
        <w:pStyle w:val="Heading2"/>
        <w:numPr>
          <w:ilvl w:val="0"/>
          <w:numId w:val="21"/>
        </w:numPr>
        <w:spacing w:before="40" w:after="160" w:line="259" w:lineRule="auto"/>
      </w:pPr>
      <w:bookmarkStart w:id="98" w:name="_Toc82682644"/>
      <w:bookmarkStart w:id="99" w:name="_Toc1269304854"/>
      <w:bookmarkStart w:id="100" w:name="_Toc125027878"/>
      <w:r>
        <w:t>Quality and Risk Management</w:t>
      </w:r>
      <w:bookmarkEnd w:id="98"/>
      <w:bookmarkEnd w:id="99"/>
      <w:bookmarkEnd w:id="100"/>
    </w:p>
    <w:p w14:paraId="7C8ED594" w14:textId="77777777" w:rsidR="00800DC3" w:rsidRDefault="00800DC3" w:rsidP="00800DC3">
      <w:pPr>
        <w:pStyle w:val="ListParagraph"/>
        <w:numPr>
          <w:ilvl w:val="1"/>
          <w:numId w:val="21"/>
        </w:numPr>
      </w:pPr>
      <w:r>
        <w:t xml:space="preserve">Tenderers must include a project plan and time schedule for the work that identifies the main tasks and key milestones that will be used to monitor progress, indicating clearly where HMRC is expected to contribute. </w:t>
      </w:r>
    </w:p>
    <w:p w14:paraId="0EA48B60" w14:textId="77777777" w:rsidR="00800DC3" w:rsidRDefault="00800DC3" w:rsidP="00365A93">
      <w:pPr>
        <w:pStyle w:val="ListParagraph"/>
        <w:ind w:left="709" w:firstLine="0"/>
      </w:pPr>
    </w:p>
    <w:p w14:paraId="5983980C" w14:textId="77777777" w:rsidR="00800DC3" w:rsidRDefault="00800DC3" w:rsidP="00800DC3">
      <w:pPr>
        <w:pStyle w:val="ListParagraph"/>
        <w:numPr>
          <w:ilvl w:val="1"/>
          <w:numId w:val="21"/>
        </w:numPr>
      </w:pPr>
      <w:r>
        <w:t xml:space="preserve">Tenderers must include a quality control plan with their proposal, which must demonstrate their internal procedures to assure quality control. This must include a strategy for receiving a response rate to meet our minimum targets for each outlined sample group and securing reliable qualitative data from respondents. This should also include monitoring interviewers’ performance and producing high quality analysis and outputs that meets HMRC’s requirements. </w:t>
      </w:r>
    </w:p>
    <w:p w14:paraId="286CEAB7" w14:textId="77777777" w:rsidR="00800DC3" w:rsidRPr="005566C7" w:rsidRDefault="00800DC3" w:rsidP="00557548">
      <w:pPr>
        <w:pStyle w:val="ListParagraph"/>
        <w:ind w:left="709" w:firstLine="0"/>
      </w:pPr>
    </w:p>
    <w:p w14:paraId="75752699" w14:textId="77777777" w:rsidR="00800DC3" w:rsidRDefault="00800DC3" w:rsidP="00800DC3">
      <w:pPr>
        <w:pStyle w:val="ListParagraph"/>
        <w:numPr>
          <w:ilvl w:val="1"/>
          <w:numId w:val="21"/>
        </w:numPr>
      </w:pPr>
      <w:r>
        <w:t xml:space="preserve">Tenders must also include an assessment of the key risks to this project. This should identify the most significant risks to successful completion of the programme of work, assess the degree of risk (likelihood and impact), and set out strategies for minimising these risks and managing the consequences if problems occur. A risk register template is attached. </w:t>
      </w:r>
    </w:p>
    <w:p w14:paraId="2A56BDA9" w14:textId="77777777" w:rsidR="00800DC3" w:rsidRDefault="00800DC3" w:rsidP="6BEF3407">
      <w:pPr>
        <w:pStyle w:val="ListParagraph"/>
        <w:ind w:left="709" w:firstLine="0"/>
      </w:pPr>
    </w:p>
    <w:p w14:paraId="5CB6BC75" w14:textId="77777777" w:rsidR="00800DC3" w:rsidRDefault="00800DC3" w:rsidP="00800DC3">
      <w:pPr>
        <w:pStyle w:val="Heading2"/>
        <w:numPr>
          <w:ilvl w:val="0"/>
          <w:numId w:val="21"/>
        </w:numPr>
        <w:spacing w:before="40" w:after="160" w:line="259" w:lineRule="auto"/>
      </w:pPr>
      <w:bookmarkStart w:id="101" w:name="_Toc82682645"/>
      <w:bookmarkStart w:id="102" w:name="_Toc1111182227"/>
      <w:bookmarkStart w:id="103" w:name="_Toc125027879"/>
      <w:r>
        <w:t>Expertise and Capability</w:t>
      </w:r>
      <w:bookmarkEnd w:id="101"/>
      <w:bookmarkEnd w:id="102"/>
      <w:bookmarkEnd w:id="103"/>
    </w:p>
    <w:p w14:paraId="6968B9F4" w14:textId="77777777" w:rsidR="00800DC3" w:rsidRPr="005566C7" w:rsidRDefault="00800DC3" w:rsidP="6BEF3407">
      <w:pPr>
        <w:pStyle w:val="ListParagraph"/>
        <w:ind w:firstLine="0"/>
        <w:rPr>
          <w:b/>
          <w:bCs/>
        </w:rPr>
      </w:pPr>
    </w:p>
    <w:p w14:paraId="71B2C398" w14:textId="77777777" w:rsidR="00800DC3" w:rsidRDefault="00800DC3" w:rsidP="00800DC3">
      <w:pPr>
        <w:pStyle w:val="ListParagraph"/>
        <w:numPr>
          <w:ilvl w:val="1"/>
          <w:numId w:val="21"/>
        </w:numPr>
      </w:pPr>
      <w:r>
        <w:t xml:space="preserve">HMRC acknowledges that considerable resources are required for the successful delivery of this project to time. It is possible that agencies invited to tender have the skills and ability within their organisation to undertake all or part of this research but do not have sufficient resources required to successfully deliver the whole research requirement. We therefore encourage agencies to collaborate with other suppliers if required to ensure that they are fully capable of undertaking this work.  </w:t>
      </w:r>
      <w:r>
        <w:br/>
      </w:r>
    </w:p>
    <w:p w14:paraId="72068505" w14:textId="77777777" w:rsidR="00800DC3" w:rsidRPr="005A0331" w:rsidRDefault="00800DC3" w:rsidP="00800DC3">
      <w:pPr>
        <w:pStyle w:val="ListParagraph"/>
        <w:numPr>
          <w:ilvl w:val="1"/>
          <w:numId w:val="21"/>
        </w:numPr>
      </w:pPr>
      <w:r>
        <w:t>HMRC is looking for tenderers who can demonstrate that their proposed team incorporates those with:</w:t>
      </w:r>
    </w:p>
    <w:p w14:paraId="7F29F2BF" w14:textId="77777777" w:rsidR="00800DC3" w:rsidRPr="00C72B89" w:rsidRDefault="00800DC3" w:rsidP="00800DC3">
      <w:pPr>
        <w:pStyle w:val="paragraph"/>
        <w:numPr>
          <w:ilvl w:val="0"/>
          <w:numId w:val="25"/>
        </w:numPr>
        <w:spacing w:before="0" w:beforeAutospacing="0" w:after="0" w:afterAutospacing="0"/>
        <w:ind w:left="1770" w:firstLine="0"/>
        <w:textAlignment w:val="baseline"/>
        <w:rPr>
          <w:rFonts w:ascii="Arial" w:hAnsi="Arial" w:cs="Arial"/>
        </w:rPr>
      </w:pPr>
      <w:r w:rsidRPr="6BEF3407">
        <w:rPr>
          <w:rStyle w:val="normaltextrun"/>
          <w:rFonts w:ascii="Arial" w:hAnsi="Arial" w:cs="Arial"/>
        </w:rPr>
        <w:lastRenderedPageBreak/>
        <w:t> </w:t>
      </w:r>
      <w:r w:rsidRPr="6BEF3407">
        <w:rPr>
          <w:rStyle w:val="eop"/>
          <w:rFonts w:ascii="Arial" w:hAnsi="Arial"/>
        </w:rPr>
        <w:t>A</w:t>
      </w:r>
      <w:r w:rsidRPr="6BEF3407">
        <w:rPr>
          <w:rStyle w:val="normaltextrun"/>
          <w:rFonts w:ascii="Arial" w:hAnsi="Arial" w:cs="Arial"/>
        </w:rPr>
        <w:t xml:space="preserve">n understanding of the context of the research </w:t>
      </w:r>
      <w:r w:rsidRPr="6BEF3407">
        <w:rPr>
          <w:rFonts w:ascii="Arial" w:hAnsi="Arial" w:cs="Arial"/>
        </w:rPr>
        <w:t>and the ability to understand and look at research within a broader strategic context</w:t>
      </w:r>
    </w:p>
    <w:p w14:paraId="075272D1" w14:textId="77777777" w:rsidR="00800DC3" w:rsidRDefault="00800DC3" w:rsidP="00800DC3">
      <w:pPr>
        <w:pStyle w:val="paragraph"/>
        <w:numPr>
          <w:ilvl w:val="0"/>
          <w:numId w:val="26"/>
        </w:numPr>
        <w:spacing w:before="0" w:beforeAutospacing="0" w:after="0" w:afterAutospacing="0"/>
        <w:ind w:left="1770" w:firstLine="0"/>
        <w:textAlignment w:val="baseline"/>
        <w:rPr>
          <w:rFonts w:ascii="Arial" w:hAnsi="Arial" w:cs="Arial"/>
        </w:rPr>
      </w:pPr>
      <w:r w:rsidRPr="6BEF3407">
        <w:rPr>
          <w:rStyle w:val="normaltextrun"/>
          <w:rFonts w:ascii="Arial" w:hAnsi="Arial" w:cs="Arial"/>
        </w:rPr>
        <w:t>Expertise to deliver the required methodology and scope.</w:t>
      </w:r>
      <w:r w:rsidRPr="6BEF3407">
        <w:rPr>
          <w:rStyle w:val="eop"/>
        </w:rPr>
        <w:t> </w:t>
      </w:r>
    </w:p>
    <w:p w14:paraId="010B5EEC" w14:textId="77777777" w:rsidR="00800DC3" w:rsidRDefault="00800DC3" w:rsidP="00800DC3">
      <w:pPr>
        <w:pStyle w:val="paragraph"/>
        <w:numPr>
          <w:ilvl w:val="0"/>
          <w:numId w:val="27"/>
        </w:numPr>
        <w:spacing w:before="0" w:beforeAutospacing="0" w:after="0" w:afterAutospacing="0"/>
        <w:ind w:left="1770" w:firstLine="0"/>
        <w:textAlignment w:val="baseline"/>
        <w:rPr>
          <w:rFonts w:ascii="Arial" w:hAnsi="Arial" w:cs="Arial"/>
        </w:rPr>
      </w:pPr>
      <w:r w:rsidRPr="6BEF3407">
        <w:rPr>
          <w:rStyle w:val="normaltextrun"/>
          <w:rFonts w:ascii="Arial" w:hAnsi="Arial" w:cs="Arial"/>
        </w:rPr>
        <w:t>An organisational capacity to deliver the project within the timelines given.</w:t>
      </w:r>
      <w:r w:rsidRPr="6BEF3407">
        <w:rPr>
          <w:rStyle w:val="eop"/>
        </w:rPr>
        <w:t> </w:t>
      </w:r>
    </w:p>
    <w:p w14:paraId="2C45308B" w14:textId="77777777" w:rsidR="00800DC3" w:rsidRDefault="00800DC3" w:rsidP="00800DC3">
      <w:pPr>
        <w:pStyle w:val="paragraph"/>
        <w:numPr>
          <w:ilvl w:val="0"/>
          <w:numId w:val="28"/>
        </w:numPr>
        <w:spacing w:before="0" w:beforeAutospacing="0" w:after="0" w:afterAutospacing="0"/>
        <w:ind w:left="1770" w:firstLine="0"/>
        <w:textAlignment w:val="baseline"/>
        <w:rPr>
          <w:rFonts w:ascii="Arial" w:hAnsi="Arial" w:cs="Arial"/>
        </w:rPr>
      </w:pPr>
      <w:r w:rsidRPr="6BEF3407">
        <w:rPr>
          <w:rStyle w:val="normaltextrun"/>
          <w:rFonts w:ascii="Arial" w:hAnsi="Arial" w:cs="Arial"/>
        </w:rPr>
        <w:t>Experience of conducting qualitative research and building strong interviewer-participant rapport with individuals on potentially sensitive topics, ideally related to tax.</w:t>
      </w:r>
      <w:r w:rsidRPr="6BEF3407">
        <w:rPr>
          <w:rStyle w:val="eop"/>
        </w:rPr>
        <w:t> </w:t>
      </w:r>
      <w:r>
        <w:br/>
      </w:r>
    </w:p>
    <w:p w14:paraId="75640FCC" w14:textId="77777777" w:rsidR="00800DC3" w:rsidRDefault="00800DC3" w:rsidP="00800DC3">
      <w:pPr>
        <w:pStyle w:val="ListParagraph"/>
        <w:numPr>
          <w:ilvl w:val="1"/>
          <w:numId w:val="21"/>
        </w:numPr>
      </w:pPr>
      <w:r>
        <w:t xml:space="preserve">Proposals must summarise the skills and expertise relevant to this requirement that particular members of staff bring to the team and clearly identify the project manager, with CVs included as an annex, </w:t>
      </w:r>
      <w:r>
        <w:rPr>
          <w:rStyle w:val="normaltextrun"/>
          <w:color w:val="000000"/>
          <w:shd w:val="clear" w:color="auto" w:fill="FFFFFF"/>
        </w:rPr>
        <w:t>which should not have any pictures of members of staff</w:t>
      </w:r>
      <w:r>
        <w:t xml:space="preserve">. </w:t>
      </w:r>
    </w:p>
    <w:p w14:paraId="1ABEFF82" w14:textId="77777777" w:rsidR="00800DC3" w:rsidRPr="00002356" w:rsidRDefault="00800DC3" w:rsidP="00220C67">
      <w:pPr>
        <w:pStyle w:val="ListParagraph"/>
        <w:ind w:left="709" w:firstLine="0"/>
      </w:pPr>
    </w:p>
    <w:p w14:paraId="2C5CD9CC" w14:textId="77777777" w:rsidR="00800DC3" w:rsidRDefault="00800DC3" w:rsidP="00800DC3">
      <w:pPr>
        <w:pStyle w:val="ListParagraph"/>
        <w:numPr>
          <w:ilvl w:val="1"/>
          <w:numId w:val="21"/>
        </w:numPr>
      </w:pPr>
      <w:r>
        <w:t>The tender must specify details of which parts (if any) of the project will be sub-contracted, the name of the sub-contractor who will work on the project, their experience of related research, and their responsibilities within the project. If it is proposed to sub-contract any of the work, the same details as those provided by the tenderer should be given about the qualifications, experience and responsibilities of sub-contractor staff involved along with a description of their respective roles and the management arrangements put in place.  Ultimately, the successful Supplier will be held to account for the performance of any sub-contractor and needs to demonstrate their confidence to successfully manage sub-contractors. This should also be considered for any joint submissions, as the second tenderer will be treated as a sub-contractor.</w:t>
      </w:r>
    </w:p>
    <w:p w14:paraId="011C2A19" w14:textId="77777777" w:rsidR="00800DC3" w:rsidRDefault="00800DC3" w:rsidP="6BEF3407">
      <w:pPr>
        <w:pStyle w:val="ListParagraph"/>
        <w:ind w:left="709" w:firstLine="0"/>
      </w:pPr>
    </w:p>
    <w:p w14:paraId="3087C365" w14:textId="77777777" w:rsidR="00800DC3" w:rsidRDefault="00800DC3" w:rsidP="00800DC3">
      <w:pPr>
        <w:pStyle w:val="Heading2"/>
        <w:numPr>
          <w:ilvl w:val="0"/>
          <w:numId w:val="21"/>
        </w:numPr>
        <w:spacing w:before="40" w:after="160" w:line="259" w:lineRule="auto"/>
      </w:pPr>
      <w:bookmarkStart w:id="104" w:name="_Toc82682646"/>
      <w:bookmarkStart w:id="105" w:name="_Toc894155977"/>
      <w:bookmarkStart w:id="106" w:name="_Toc125027880"/>
      <w:r>
        <w:t>Project Management and Contract Administration</w:t>
      </w:r>
      <w:bookmarkEnd w:id="104"/>
      <w:bookmarkEnd w:id="105"/>
      <w:bookmarkEnd w:id="106"/>
    </w:p>
    <w:p w14:paraId="635FCA04" w14:textId="77777777" w:rsidR="00800DC3" w:rsidRPr="005566C7" w:rsidRDefault="00800DC3" w:rsidP="6BEF3407">
      <w:pPr>
        <w:pStyle w:val="ListParagraph"/>
        <w:ind w:firstLine="0"/>
        <w:rPr>
          <w:b/>
          <w:bCs/>
        </w:rPr>
      </w:pPr>
    </w:p>
    <w:p w14:paraId="6CD5D600" w14:textId="77777777" w:rsidR="00800DC3" w:rsidRPr="00002356" w:rsidRDefault="00800DC3" w:rsidP="00800DC3">
      <w:pPr>
        <w:pStyle w:val="ListParagraph"/>
        <w:numPr>
          <w:ilvl w:val="1"/>
          <w:numId w:val="21"/>
        </w:numPr>
      </w:pPr>
      <w:r w:rsidRPr="6BEF3407">
        <w:rPr>
          <w:b/>
          <w:bCs/>
        </w:rPr>
        <w:t>Amba Moffitt</w:t>
      </w:r>
      <w:r>
        <w:t xml:space="preserve"> is HMRC Manager for this project. They will be responsible for the day-to-day management of the contract. Once the contract has been awarded, all contact with HMRC concerning the project should be made through them. The research organisation will be required to appoint a contract manager who will act as the principal point of contact for the Department.</w:t>
      </w:r>
      <w:r>
        <w:br/>
      </w:r>
    </w:p>
    <w:p w14:paraId="627FBEBA" w14:textId="77777777" w:rsidR="00800DC3" w:rsidRDefault="00800DC3" w:rsidP="00800DC3">
      <w:pPr>
        <w:pStyle w:val="ListParagraph"/>
        <w:numPr>
          <w:ilvl w:val="1"/>
          <w:numId w:val="21"/>
        </w:numPr>
      </w:pPr>
      <w:r>
        <w:t xml:space="preserve">The research organisation will be expected to work closely with the HMRC project manager and through them, with internal customers within HMRC throughout the duration of the contract. They must be kept informed of progress and be involved in key decisions. Proposed changes in project staffing (at all levels) or deviations from the agreed work programme must be discussed and agreed with the project manager in advance. </w:t>
      </w:r>
      <w:r w:rsidRPr="6BEF3407">
        <w:rPr>
          <w:b/>
          <w:bCs/>
        </w:rPr>
        <w:t>Amba Moffitt</w:t>
      </w:r>
      <w:r>
        <w:t xml:space="preserve"> is responsible for all decisions that involve funding. </w:t>
      </w:r>
    </w:p>
    <w:p w14:paraId="59C4C1CE" w14:textId="77777777" w:rsidR="00800DC3" w:rsidRPr="00002356" w:rsidRDefault="00800DC3" w:rsidP="0055351D">
      <w:pPr>
        <w:pStyle w:val="ListParagraph"/>
        <w:ind w:left="709" w:firstLine="0"/>
      </w:pPr>
    </w:p>
    <w:p w14:paraId="6C4BECAD" w14:textId="77777777" w:rsidR="00800DC3" w:rsidRDefault="00800DC3" w:rsidP="00800DC3">
      <w:pPr>
        <w:pStyle w:val="ListParagraph"/>
        <w:numPr>
          <w:ilvl w:val="1"/>
          <w:numId w:val="21"/>
        </w:numPr>
      </w:pPr>
      <w:r>
        <w:lastRenderedPageBreak/>
        <w:t>In costing your tender you must allow for attendance at a minimum of 3 meetings. Most meetings are expected to take place remotely via Microsoft Teams. Although some may take place at HMRC offices in Manchester, Newcastle, Stratford, or the research organisation’s premises by arrangement. These might include the following:</w:t>
      </w:r>
    </w:p>
    <w:p w14:paraId="37C397D1" w14:textId="77777777" w:rsidR="00800DC3" w:rsidRDefault="00800DC3" w:rsidP="00800DC3">
      <w:pPr>
        <w:pStyle w:val="paragraph"/>
        <w:numPr>
          <w:ilvl w:val="0"/>
          <w:numId w:val="29"/>
        </w:numPr>
        <w:spacing w:before="0" w:beforeAutospacing="0" w:after="0" w:afterAutospacing="0"/>
        <w:ind w:left="1425" w:firstLine="0"/>
        <w:textAlignment w:val="baseline"/>
        <w:rPr>
          <w:rFonts w:ascii="Arial" w:hAnsi="Arial" w:cs="Arial"/>
        </w:rPr>
      </w:pPr>
      <w:r w:rsidRPr="6BEF3407">
        <w:rPr>
          <w:rStyle w:val="normaltextrun"/>
          <w:rFonts w:ascii="Arial" w:hAnsi="Arial" w:cs="Arial"/>
        </w:rPr>
        <w:t>Project set-up meeting;</w:t>
      </w:r>
      <w:r w:rsidRPr="6BEF3407">
        <w:rPr>
          <w:rStyle w:val="eop"/>
        </w:rPr>
        <w:t> </w:t>
      </w:r>
    </w:p>
    <w:p w14:paraId="65A40736" w14:textId="77777777" w:rsidR="00800DC3" w:rsidRDefault="00800DC3" w:rsidP="00800DC3">
      <w:pPr>
        <w:pStyle w:val="paragraph"/>
        <w:numPr>
          <w:ilvl w:val="0"/>
          <w:numId w:val="29"/>
        </w:numPr>
        <w:spacing w:before="0" w:beforeAutospacing="0" w:after="0" w:afterAutospacing="0"/>
        <w:ind w:left="1425" w:firstLine="0"/>
        <w:textAlignment w:val="baseline"/>
        <w:rPr>
          <w:rFonts w:ascii="Arial" w:hAnsi="Arial" w:cs="Arial"/>
        </w:rPr>
      </w:pPr>
      <w:r w:rsidRPr="6BEF3407">
        <w:rPr>
          <w:rStyle w:val="normaltextrun"/>
          <w:rFonts w:ascii="Arial" w:hAnsi="Arial" w:cs="Arial"/>
        </w:rPr>
        <w:t xml:space="preserve">Presentation of interim findings and ensure robustness of the </w:t>
      </w:r>
      <w:r>
        <w:tab/>
      </w:r>
      <w:r>
        <w:tab/>
      </w:r>
      <w:r w:rsidRPr="6BEF3407">
        <w:rPr>
          <w:rStyle w:val="normaltextrun"/>
          <w:rFonts w:ascii="Arial" w:hAnsi="Arial" w:cs="Arial"/>
        </w:rPr>
        <w:t>research; </w:t>
      </w:r>
      <w:r w:rsidRPr="6BEF3407">
        <w:rPr>
          <w:rStyle w:val="eop"/>
        </w:rPr>
        <w:t> </w:t>
      </w:r>
    </w:p>
    <w:p w14:paraId="60B59E19" w14:textId="77777777" w:rsidR="00800DC3" w:rsidRPr="00B83E4E" w:rsidRDefault="00800DC3" w:rsidP="00800DC3">
      <w:pPr>
        <w:pStyle w:val="paragraph"/>
        <w:numPr>
          <w:ilvl w:val="0"/>
          <w:numId w:val="29"/>
        </w:numPr>
        <w:spacing w:before="0" w:beforeAutospacing="0" w:after="0" w:afterAutospacing="0"/>
        <w:ind w:left="1425" w:firstLine="0"/>
        <w:textAlignment w:val="baseline"/>
        <w:rPr>
          <w:rFonts w:ascii="Arial" w:hAnsi="Arial" w:cs="Arial"/>
        </w:rPr>
      </w:pPr>
      <w:r w:rsidRPr="6BEF3407">
        <w:rPr>
          <w:rStyle w:val="normaltextrun"/>
          <w:rFonts w:ascii="Arial" w:hAnsi="Arial" w:cs="Arial"/>
        </w:rPr>
        <w:t>Presentation of key findings and final analysis. </w:t>
      </w:r>
      <w:r w:rsidRPr="6BEF3407">
        <w:rPr>
          <w:rStyle w:val="eop"/>
        </w:rPr>
        <w:t> </w:t>
      </w:r>
    </w:p>
    <w:p w14:paraId="327F0C1C" w14:textId="77777777" w:rsidR="00800DC3" w:rsidRDefault="00800DC3" w:rsidP="007F488E"/>
    <w:p w14:paraId="4F005EA5" w14:textId="77777777" w:rsidR="00800DC3" w:rsidRDefault="00800DC3" w:rsidP="00800DC3">
      <w:pPr>
        <w:pStyle w:val="Heading2"/>
        <w:numPr>
          <w:ilvl w:val="0"/>
          <w:numId w:val="21"/>
        </w:numPr>
        <w:spacing w:before="40" w:after="160" w:line="259" w:lineRule="auto"/>
      </w:pPr>
      <w:bookmarkStart w:id="107" w:name="_Toc481666240"/>
      <w:bookmarkStart w:id="108" w:name="_Toc82682647"/>
      <w:bookmarkStart w:id="109" w:name="_Toc1965099967"/>
      <w:bookmarkStart w:id="110" w:name="_Toc125027881"/>
      <w:r>
        <w:t>Queries on this research specification</w:t>
      </w:r>
      <w:bookmarkEnd w:id="107"/>
      <w:bookmarkEnd w:id="108"/>
      <w:bookmarkEnd w:id="109"/>
      <w:bookmarkEnd w:id="110"/>
    </w:p>
    <w:p w14:paraId="5C3BBCED" w14:textId="77777777" w:rsidR="00800DC3" w:rsidRPr="00A10D48" w:rsidRDefault="00800DC3" w:rsidP="6BEF3407">
      <w:pPr>
        <w:pStyle w:val="ListParagraph"/>
        <w:ind w:firstLine="0"/>
        <w:rPr>
          <w:b/>
          <w:bCs/>
        </w:rPr>
      </w:pPr>
    </w:p>
    <w:p w14:paraId="7ACBB9E5" w14:textId="77777777" w:rsidR="00800DC3" w:rsidRDefault="00800DC3" w:rsidP="00800DC3">
      <w:pPr>
        <w:pStyle w:val="ListParagraph"/>
        <w:numPr>
          <w:ilvl w:val="1"/>
          <w:numId w:val="21"/>
        </w:numPr>
      </w:pPr>
      <w:r>
        <w:t xml:space="preserve">Tenderers with any queries about the research specification should contact Sam Burton on e-mail: </w:t>
      </w:r>
      <w:hyperlink r:id="rId11" w:history="1">
        <w:r w:rsidRPr="3F0D0F96">
          <w:rPr>
            <w:rStyle w:val="Hyperlink"/>
          </w:rPr>
          <w:t>sam.burton@hmrc.gov.uk</w:t>
        </w:r>
      </w:hyperlink>
      <w:r>
        <w:t xml:space="preserve">.  The deadline for queries is </w:t>
      </w:r>
      <w:r w:rsidRPr="0055351D">
        <w:rPr>
          <w:b/>
          <w:bCs/>
        </w:rPr>
        <w:t>5 pm on Monday 30</w:t>
      </w:r>
      <w:r w:rsidRPr="0055351D">
        <w:rPr>
          <w:b/>
          <w:bCs/>
          <w:vertAlign w:val="superscript"/>
        </w:rPr>
        <w:t>th</w:t>
      </w:r>
      <w:r w:rsidRPr="0055351D">
        <w:rPr>
          <w:b/>
          <w:bCs/>
        </w:rPr>
        <w:t xml:space="preserve"> January 2023</w:t>
      </w:r>
      <w:r>
        <w:t xml:space="preserve">. Responses will be sent to all tenderers </w:t>
      </w:r>
      <w:r w:rsidRPr="0055351D">
        <w:rPr>
          <w:b/>
          <w:bCs/>
        </w:rPr>
        <w:t>by 5pm Thursday 2</w:t>
      </w:r>
      <w:r w:rsidRPr="0055351D">
        <w:rPr>
          <w:b/>
          <w:bCs/>
          <w:vertAlign w:val="superscript"/>
        </w:rPr>
        <w:t>nd</w:t>
      </w:r>
      <w:r w:rsidRPr="0055351D">
        <w:rPr>
          <w:b/>
          <w:bCs/>
        </w:rPr>
        <w:t xml:space="preserve"> February 2023</w:t>
      </w:r>
      <w:r>
        <w:t>.</w:t>
      </w:r>
    </w:p>
    <w:p w14:paraId="74A7724F" w14:textId="77777777" w:rsidR="00800DC3" w:rsidRDefault="00800DC3" w:rsidP="00365A93">
      <w:pPr>
        <w:pStyle w:val="ListParagraph"/>
        <w:ind w:left="709" w:firstLine="0"/>
      </w:pPr>
    </w:p>
    <w:p w14:paraId="56D94519" w14:textId="77777777" w:rsidR="00800DC3" w:rsidRPr="006B3E73" w:rsidRDefault="00800DC3" w:rsidP="00800DC3">
      <w:pPr>
        <w:pStyle w:val="ListParagraph"/>
        <w:numPr>
          <w:ilvl w:val="1"/>
          <w:numId w:val="21"/>
        </w:numPr>
      </w:pPr>
      <w:r>
        <w:t>Please note that the responses to any queries will be shared with all tenderers. See 11.25 to 11.29 of the tender instructions for more information.</w:t>
      </w:r>
    </w:p>
    <w:p w14:paraId="683CA86C" w14:textId="77777777" w:rsidR="00800DC3" w:rsidRPr="005619B9" w:rsidRDefault="00800DC3" w:rsidP="005619B9">
      <w:pPr>
        <w:pStyle w:val="Heading1"/>
        <w:rPr>
          <w:sz w:val="24"/>
          <w:szCs w:val="24"/>
          <w:u w:val="single"/>
        </w:rPr>
      </w:pPr>
      <w:bookmarkStart w:id="111" w:name="_Toc82682648"/>
      <w:bookmarkStart w:id="112" w:name="_Toc1747077734"/>
      <w:bookmarkStart w:id="113" w:name="_Toc125027882"/>
      <w:r w:rsidRPr="7348920E">
        <w:rPr>
          <w:sz w:val="24"/>
          <w:szCs w:val="24"/>
          <w:u w:val="single"/>
        </w:rPr>
        <w:t>Submission of Tenders</w:t>
      </w:r>
      <w:bookmarkEnd w:id="111"/>
      <w:bookmarkEnd w:id="112"/>
      <w:bookmarkEnd w:id="113"/>
    </w:p>
    <w:p w14:paraId="7A1616FD" w14:textId="77777777" w:rsidR="00800DC3" w:rsidRDefault="00800DC3" w:rsidP="00800DC3">
      <w:pPr>
        <w:pStyle w:val="Heading2"/>
        <w:numPr>
          <w:ilvl w:val="0"/>
          <w:numId w:val="21"/>
        </w:numPr>
        <w:spacing w:before="40" w:after="160" w:line="259" w:lineRule="auto"/>
      </w:pPr>
      <w:bookmarkStart w:id="114" w:name="_Toc481666241"/>
      <w:bookmarkStart w:id="115" w:name="_Toc82682649"/>
      <w:bookmarkStart w:id="116" w:name="_Toc670906231"/>
      <w:bookmarkStart w:id="117" w:name="_Toc125027883"/>
      <w:bookmarkStart w:id="118" w:name="_Toc481666239"/>
      <w:r>
        <w:t>Information on how and when to return tenders</w:t>
      </w:r>
      <w:bookmarkEnd w:id="114"/>
      <w:bookmarkEnd w:id="115"/>
      <w:bookmarkEnd w:id="116"/>
      <w:bookmarkEnd w:id="117"/>
    </w:p>
    <w:p w14:paraId="3C7CED5C" w14:textId="77777777" w:rsidR="00800DC3" w:rsidRDefault="00800DC3" w:rsidP="00800DC3">
      <w:pPr>
        <w:pStyle w:val="ListParagraph"/>
        <w:numPr>
          <w:ilvl w:val="1"/>
          <w:numId w:val="21"/>
        </w:numPr>
      </w:pPr>
      <w:bookmarkStart w:id="119" w:name="_Toc40195053"/>
      <w:bookmarkEnd w:id="119"/>
      <w:r>
        <w:t xml:space="preserve">Tenderers should provide notification of their intention to submit a tender by email to Sam Burton at </w:t>
      </w:r>
      <w:hyperlink r:id="rId12" w:history="1">
        <w:r w:rsidRPr="3F0D0F96">
          <w:rPr>
            <w:rStyle w:val="Hyperlink"/>
          </w:rPr>
          <w:t>sam.burton@hmrc.gov.uk</w:t>
        </w:r>
      </w:hyperlink>
      <w:r>
        <w:t xml:space="preserve"> by </w:t>
      </w:r>
      <w:r w:rsidRPr="3F0D0F96">
        <w:rPr>
          <w:b/>
          <w:bCs/>
        </w:rPr>
        <w:t>5pm Wednesday 8</w:t>
      </w:r>
      <w:r w:rsidRPr="3F0D0F96">
        <w:rPr>
          <w:b/>
          <w:bCs/>
          <w:vertAlign w:val="superscript"/>
        </w:rPr>
        <w:t>th</w:t>
      </w:r>
      <w:r w:rsidRPr="3F0D0F96">
        <w:rPr>
          <w:b/>
          <w:bCs/>
        </w:rPr>
        <w:t xml:space="preserve"> February 2023</w:t>
      </w:r>
      <w:r>
        <w:t>.</w:t>
      </w:r>
    </w:p>
    <w:p w14:paraId="1FAAA93B" w14:textId="77777777" w:rsidR="00800DC3" w:rsidRDefault="00800DC3" w:rsidP="0055351D">
      <w:pPr>
        <w:pStyle w:val="ListParagraph"/>
        <w:ind w:left="709" w:firstLine="0"/>
      </w:pPr>
    </w:p>
    <w:p w14:paraId="712B08DC" w14:textId="77777777" w:rsidR="00800DC3" w:rsidRDefault="00800DC3" w:rsidP="00800DC3">
      <w:pPr>
        <w:pStyle w:val="ListParagraph"/>
        <w:numPr>
          <w:ilvl w:val="1"/>
          <w:numId w:val="21"/>
        </w:numPr>
      </w:pPr>
      <w:r>
        <w:t xml:space="preserve">You must send a PDF or read-only electronic copy of your tender (excluding costs information which will be sent separately </w:t>
      </w:r>
      <w:r w:rsidRPr="3F0D0F96">
        <w:rPr>
          <w:i/>
          <w:iCs/>
        </w:rPr>
        <w:t>as an excel spreadsheet</w:t>
      </w:r>
      <w:r>
        <w:t xml:space="preserve"> as per 12.3) by e-mail to arrive at the following address: </w:t>
      </w:r>
      <w:r w:rsidRPr="0055351D">
        <w:rPr>
          <w:b/>
          <w:bCs/>
        </w:rPr>
        <w:t>Sam Burton</w:t>
      </w:r>
      <w:r>
        <w:t xml:space="preserve"> at </w:t>
      </w:r>
      <w:hyperlink r:id="rId13" w:history="1">
        <w:r w:rsidRPr="3F0D0F96">
          <w:rPr>
            <w:rStyle w:val="Hyperlink"/>
          </w:rPr>
          <w:t>sam.burton@hmrc.gov.uk</w:t>
        </w:r>
      </w:hyperlink>
      <w:r>
        <w:t xml:space="preserve"> and </w:t>
      </w:r>
      <w:r w:rsidRPr="005C35B9">
        <w:rPr>
          <w:b/>
          <w:bCs/>
        </w:rPr>
        <w:t>Fin</w:t>
      </w:r>
      <w:r w:rsidRPr="0055351D">
        <w:rPr>
          <w:b/>
          <w:bCs/>
        </w:rPr>
        <w:t>tan Bradley</w:t>
      </w:r>
      <w:r w:rsidRPr="0055351D">
        <w:rPr>
          <w:b/>
        </w:rPr>
        <w:t xml:space="preserve"> at</w:t>
      </w:r>
      <w:r>
        <w:t xml:space="preserve"> </w:t>
      </w:r>
      <w:hyperlink r:id="rId14" w:history="1">
        <w:r w:rsidRPr="002834BB">
          <w:rPr>
            <w:rStyle w:val="Hyperlink"/>
          </w:rPr>
          <w:t>fintan.bradley@hmrc.gov.uk</w:t>
        </w:r>
      </w:hyperlink>
      <w:r>
        <w:t xml:space="preserve">, </w:t>
      </w:r>
      <w:r w:rsidRPr="0055351D">
        <w:rPr>
          <w:b/>
          <w:bCs/>
        </w:rPr>
        <w:t>no later than 5pm on</w:t>
      </w:r>
      <w:r>
        <w:t xml:space="preserve"> </w:t>
      </w:r>
      <w:r w:rsidRPr="3F0D0F96">
        <w:rPr>
          <w:b/>
          <w:bCs/>
        </w:rPr>
        <w:t>Friday 17</w:t>
      </w:r>
      <w:r w:rsidRPr="3F0D0F96">
        <w:rPr>
          <w:b/>
          <w:bCs/>
          <w:vertAlign w:val="superscript"/>
        </w:rPr>
        <w:t>th</w:t>
      </w:r>
      <w:r w:rsidRPr="3F0D0F96">
        <w:rPr>
          <w:b/>
          <w:bCs/>
        </w:rPr>
        <w:t xml:space="preserve"> February 2023</w:t>
      </w:r>
      <w:r>
        <w:t xml:space="preserve"> (unless the date is subsequently amended in writing by the Department). No hard copies of the tender are required.  </w:t>
      </w:r>
    </w:p>
    <w:p w14:paraId="1AFFC441" w14:textId="77777777" w:rsidR="00800DC3" w:rsidRDefault="00800DC3" w:rsidP="0055351D">
      <w:pPr>
        <w:pStyle w:val="ListParagraph"/>
        <w:ind w:left="709" w:firstLine="0"/>
      </w:pPr>
    </w:p>
    <w:p w14:paraId="6118AD7B" w14:textId="77777777" w:rsidR="00800DC3" w:rsidRPr="006B3E73" w:rsidRDefault="00800DC3" w:rsidP="00800DC3">
      <w:pPr>
        <w:pStyle w:val="ListParagraph"/>
        <w:numPr>
          <w:ilvl w:val="1"/>
          <w:numId w:val="21"/>
        </w:numPr>
      </w:pPr>
      <w:r>
        <w:t xml:space="preserve">Costs information should be submitted separately from the tender to the following email address: </w:t>
      </w:r>
      <w:r w:rsidRPr="00206C4D">
        <w:rPr>
          <w:b/>
          <w:bCs/>
        </w:rPr>
        <w:t>Fintan Bradley</w:t>
      </w:r>
      <w:r>
        <w:t xml:space="preserve"> at </w:t>
      </w:r>
      <w:hyperlink r:id="rId15" w:history="1">
        <w:r w:rsidRPr="002834BB">
          <w:rPr>
            <w:rStyle w:val="Hyperlink"/>
          </w:rPr>
          <w:t>fintan.bradley@hmrc.gov.uk</w:t>
        </w:r>
      </w:hyperlink>
      <w:r>
        <w:t xml:space="preserve"> by the </w:t>
      </w:r>
      <w:r w:rsidRPr="00206C4D">
        <w:rPr>
          <w:b/>
          <w:bCs/>
        </w:rPr>
        <w:t>same time as stated in 12.2</w:t>
      </w:r>
      <w:r>
        <w:t>. You should not send the costs information to the named contact in 12.2.</w:t>
      </w:r>
      <w:r>
        <w:br/>
      </w:r>
    </w:p>
    <w:p w14:paraId="0AC4268C" w14:textId="77777777" w:rsidR="00800DC3" w:rsidRDefault="00800DC3" w:rsidP="00800DC3">
      <w:pPr>
        <w:pStyle w:val="ListParagraph"/>
        <w:numPr>
          <w:ilvl w:val="1"/>
          <w:numId w:val="21"/>
        </w:numPr>
      </w:pPr>
      <w:r>
        <w:t xml:space="preserve"> Tenderers should note the following:</w:t>
      </w:r>
    </w:p>
    <w:p w14:paraId="22077AB0" w14:textId="77777777" w:rsidR="00800DC3" w:rsidRPr="008C75F5" w:rsidRDefault="00800DC3" w:rsidP="6BEF3407">
      <w:pPr>
        <w:pStyle w:val="ListParagraph"/>
        <w:ind w:left="360" w:firstLine="0"/>
      </w:pPr>
    </w:p>
    <w:tbl>
      <w:tblPr>
        <w:tblStyle w:val="TableGrid"/>
        <w:tblW w:w="8853" w:type="dxa"/>
        <w:tblInd w:w="709" w:type="dxa"/>
        <w:tblLayout w:type="fixed"/>
        <w:tblLook w:val="04A0" w:firstRow="1" w:lastRow="0" w:firstColumn="1" w:lastColumn="0" w:noHBand="0" w:noVBand="1"/>
      </w:tblPr>
      <w:tblGrid>
        <w:gridCol w:w="1982"/>
        <w:gridCol w:w="1415"/>
        <w:gridCol w:w="1276"/>
        <w:gridCol w:w="4180"/>
      </w:tblGrid>
      <w:tr w:rsidR="00800DC3" w14:paraId="7D4378AD" w14:textId="77777777" w:rsidTr="3F0D0F96">
        <w:trPr>
          <w:trHeight w:val="254"/>
          <w:tblHeader/>
        </w:trPr>
        <w:tc>
          <w:tcPr>
            <w:tcW w:w="1982" w:type="dxa"/>
            <w:shd w:val="clear" w:color="auto" w:fill="008080"/>
          </w:tcPr>
          <w:p w14:paraId="13FA83C3" w14:textId="77777777" w:rsidR="00800DC3" w:rsidRPr="00F71385" w:rsidRDefault="00800DC3" w:rsidP="6BEF3407">
            <w:pPr>
              <w:rPr>
                <w:b/>
                <w:bCs/>
                <w:color w:val="FFFFFF" w:themeColor="background1"/>
              </w:rPr>
            </w:pPr>
            <w:r w:rsidRPr="6BEF3407">
              <w:rPr>
                <w:b/>
                <w:bCs/>
                <w:color w:val="FFFFFF" w:themeColor="background1"/>
              </w:rPr>
              <w:lastRenderedPageBreak/>
              <w:t>Action</w:t>
            </w:r>
          </w:p>
        </w:tc>
        <w:tc>
          <w:tcPr>
            <w:tcW w:w="1415" w:type="dxa"/>
            <w:shd w:val="clear" w:color="auto" w:fill="008080"/>
          </w:tcPr>
          <w:p w14:paraId="0C9D90CE" w14:textId="77777777" w:rsidR="00800DC3" w:rsidRPr="00F71385" w:rsidRDefault="00800DC3" w:rsidP="6BEF3407">
            <w:pPr>
              <w:rPr>
                <w:b/>
                <w:bCs/>
                <w:color w:val="FFFFFF" w:themeColor="background1"/>
              </w:rPr>
            </w:pPr>
            <w:r w:rsidRPr="6BEF3407">
              <w:rPr>
                <w:b/>
                <w:bCs/>
                <w:color w:val="FFFFFF" w:themeColor="background1"/>
              </w:rPr>
              <w:t>Start date</w:t>
            </w:r>
          </w:p>
        </w:tc>
        <w:tc>
          <w:tcPr>
            <w:tcW w:w="1276" w:type="dxa"/>
            <w:shd w:val="clear" w:color="auto" w:fill="008080"/>
          </w:tcPr>
          <w:p w14:paraId="13C8F4D2" w14:textId="77777777" w:rsidR="00800DC3" w:rsidRPr="00F71385" w:rsidRDefault="00800DC3" w:rsidP="6BEF3407">
            <w:pPr>
              <w:rPr>
                <w:b/>
                <w:bCs/>
                <w:color w:val="FFFFFF" w:themeColor="background1"/>
              </w:rPr>
            </w:pPr>
            <w:r w:rsidRPr="6BEF3407">
              <w:rPr>
                <w:b/>
                <w:bCs/>
                <w:color w:val="FFFFFF" w:themeColor="background1"/>
              </w:rPr>
              <w:t>End date</w:t>
            </w:r>
          </w:p>
        </w:tc>
        <w:tc>
          <w:tcPr>
            <w:tcW w:w="4180" w:type="dxa"/>
            <w:shd w:val="clear" w:color="auto" w:fill="008080"/>
          </w:tcPr>
          <w:p w14:paraId="1F64E8CB" w14:textId="77777777" w:rsidR="00800DC3" w:rsidRPr="00F71385" w:rsidRDefault="00800DC3" w:rsidP="28B79945">
            <w:pPr>
              <w:rPr>
                <w:b/>
                <w:bCs/>
                <w:color w:val="FFFFFF" w:themeColor="background1"/>
              </w:rPr>
            </w:pPr>
            <w:r w:rsidRPr="6BEF3407">
              <w:rPr>
                <w:b/>
                <w:bCs/>
                <w:color w:val="FFFFFF" w:themeColor="background1"/>
              </w:rPr>
              <w:t>Contact</w:t>
            </w:r>
          </w:p>
        </w:tc>
      </w:tr>
      <w:tr w:rsidR="00800DC3" w14:paraId="5EB355EB" w14:textId="77777777" w:rsidTr="3F0D0F96">
        <w:trPr>
          <w:trHeight w:val="254"/>
        </w:trPr>
        <w:tc>
          <w:tcPr>
            <w:tcW w:w="1982" w:type="dxa"/>
          </w:tcPr>
          <w:p w14:paraId="20798940" w14:textId="77777777" w:rsidR="00800DC3" w:rsidRPr="003B1967" w:rsidRDefault="00800DC3" w:rsidP="002B7BD1">
            <w:r>
              <w:t>ITT issued</w:t>
            </w:r>
          </w:p>
        </w:tc>
        <w:tc>
          <w:tcPr>
            <w:tcW w:w="1415" w:type="dxa"/>
          </w:tcPr>
          <w:p w14:paraId="71930E39" w14:textId="77777777" w:rsidR="00800DC3" w:rsidRDefault="00800DC3" w:rsidP="002B7BD1">
            <w:r>
              <w:t>23/01/23</w:t>
            </w:r>
          </w:p>
        </w:tc>
        <w:tc>
          <w:tcPr>
            <w:tcW w:w="1276" w:type="dxa"/>
          </w:tcPr>
          <w:p w14:paraId="3195A6D4" w14:textId="77777777" w:rsidR="00800DC3" w:rsidRDefault="00800DC3" w:rsidP="002B7BD1">
            <w:r>
              <w:t>23/01/23</w:t>
            </w:r>
          </w:p>
        </w:tc>
        <w:tc>
          <w:tcPr>
            <w:tcW w:w="4180" w:type="dxa"/>
          </w:tcPr>
          <w:p w14:paraId="552DF240" w14:textId="77777777" w:rsidR="00800DC3" w:rsidRDefault="00800DC3" w:rsidP="002B7BD1">
            <w:hyperlink r:id="rId16" w:history="1">
              <w:r w:rsidRPr="002834BB">
                <w:rPr>
                  <w:rStyle w:val="Hyperlink"/>
                </w:rPr>
                <w:t>amba.moffitt@hmrc.gov.uk</w:t>
              </w:r>
            </w:hyperlink>
          </w:p>
        </w:tc>
      </w:tr>
      <w:tr w:rsidR="00800DC3" w14:paraId="7D5E24C0" w14:textId="77777777" w:rsidTr="3F0D0F96">
        <w:trPr>
          <w:trHeight w:val="254"/>
        </w:trPr>
        <w:tc>
          <w:tcPr>
            <w:tcW w:w="1982" w:type="dxa"/>
          </w:tcPr>
          <w:p w14:paraId="20F3FBF4" w14:textId="77777777" w:rsidR="00800DC3" w:rsidRPr="003B1967" w:rsidRDefault="00800DC3" w:rsidP="002B7BD1">
            <w:r>
              <w:t xml:space="preserve">Submit queries </w:t>
            </w:r>
          </w:p>
        </w:tc>
        <w:tc>
          <w:tcPr>
            <w:tcW w:w="1415" w:type="dxa"/>
          </w:tcPr>
          <w:p w14:paraId="4B15827A" w14:textId="77777777" w:rsidR="00800DC3" w:rsidRDefault="00800DC3" w:rsidP="002B7BD1">
            <w:r>
              <w:t>23/01/23</w:t>
            </w:r>
          </w:p>
        </w:tc>
        <w:tc>
          <w:tcPr>
            <w:tcW w:w="1276" w:type="dxa"/>
          </w:tcPr>
          <w:p w14:paraId="133B5D10" w14:textId="77777777" w:rsidR="00800DC3" w:rsidRDefault="00800DC3" w:rsidP="002B7BD1">
            <w:r>
              <w:t>30/01/23</w:t>
            </w:r>
          </w:p>
        </w:tc>
        <w:tc>
          <w:tcPr>
            <w:tcW w:w="4180" w:type="dxa"/>
          </w:tcPr>
          <w:p w14:paraId="676DE103" w14:textId="77777777" w:rsidR="00800DC3" w:rsidRDefault="00800DC3" w:rsidP="002B7BD1">
            <w:hyperlink r:id="rId17" w:history="1">
              <w:r w:rsidRPr="3F0D0F96">
                <w:rPr>
                  <w:rStyle w:val="Hyperlink"/>
                </w:rPr>
                <w:t>sam.burton@hmrc.gov.uk</w:t>
              </w:r>
            </w:hyperlink>
          </w:p>
        </w:tc>
      </w:tr>
      <w:tr w:rsidR="00800DC3" w14:paraId="69813E96" w14:textId="77777777" w:rsidTr="3F0D0F96">
        <w:trPr>
          <w:trHeight w:val="254"/>
        </w:trPr>
        <w:tc>
          <w:tcPr>
            <w:tcW w:w="1982" w:type="dxa"/>
          </w:tcPr>
          <w:p w14:paraId="1FB4D2D6" w14:textId="77777777" w:rsidR="00800DC3" w:rsidRPr="003B1967" w:rsidRDefault="00800DC3" w:rsidP="002B7BD1">
            <w:r>
              <w:t>Answers will be provided by</w:t>
            </w:r>
          </w:p>
        </w:tc>
        <w:tc>
          <w:tcPr>
            <w:tcW w:w="1415" w:type="dxa"/>
          </w:tcPr>
          <w:p w14:paraId="77092398" w14:textId="77777777" w:rsidR="00800DC3" w:rsidRDefault="00800DC3" w:rsidP="002B7BD1">
            <w:r>
              <w:t>30/01/23</w:t>
            </w:r>
          </w:p>
        </w:tc>
        <w:tc>
          <w:tcPr>
            <w:tcW w:w="1276" w:type="dxa"/>
          </w:tcPr>
          <w:p w14:paraId="34A785D7" w14:textId="77777777" w:rsidR="00800DC3" w:rsidRDefault="00800DC3" w:rsidP="002B7BD1">
            <w:r>
              <w:t>02/02/23</w:t>
            </w:r>
          </w:p>
        </w:tc>
        <w:tc>
          <w:tcPr>
            <w:tcW w:w="4180" w:type="dxa"/>
          </w:tcPr>
          <w:p w14:paraId="19C65A41" w14:textId="77777777" w:rsidR="00800DC3" w:rsidRDefault="00800DC3" w:rsidP="002B7BD1">
            <w:hyperlink r:id="rId18" w:history="1">
              <w:r w:rsidRPr="002834BB">
                <w:rPr>
                  <w:rStyle w:val="Hyperlink"/>
                </w:rPr>
                <w:t>amba.moffitt@hmrc.gov.uk</w:t>
              </w:r>
            </w:hyperlink>
            <w:r>
              <w:t xml:space="preserve"> or </w:t>
            </w:r>
            <w:hyperlink r:id="rId19" w:history="1">
              <w:r w:rsidRPr="002834BB">
                <w:rPr>
                  <w:rStyle w:val="Hyperlink"/>
                </w:rPr>
                <w:t>chloe.watts@hmrc.gov.uk</w:t>
              </w:r>
            </w:hyperlink>
            <w:r>
              <w:t xml:space="preserve"> </w:t>
            </w:r>
          </w:p>
        </w:tc>
      </w:tr>
      <w:tr w:rsidR="00800DC3" w14:paraId="5AEA3FF6" w14:textId="77777777" w:rsidTr="3F0D0F96">
        <w:trPr>
          <w:trHeight w:val="522"/>
        </w:trPr>
        <w:tc>
          <w:tcPr>
            <w:tcW w:w="1982" w:type="dxa"/>
          </w:tcPr>
          <w:p w14:paraId="1E4AEB91" w14:textId="77777777" w:rsidR="00800DC3" w:rsidRPr="003B1967" w:rsidRDefault="00800DC3" w:rsidP="002B7BD1">
            <w:r>
              <w:t>Notify your intention to submit a proposal</w:t>
            </w:r>
          </w:p>
        </w:tc>
        <w:tc>
          <w:tcPr>
            <w:tcW w:w="1415" w:type="dxa"/>
          </w:tcPr>
          <w:p w14:paraId="3B3BE2CE" w14:textId="77777777" w:rsidR="00800DC3" w:rsidRPr="003B1967" w:rsidRDefault="00800DC3" w:rsidP="002B7BD1">
            <w:r>
              <w:t>23/01/23</w:t>
            </w:r>
          </w:p>
        </w:tc>
        <w:tc>
          <w:tcPr>
            <w:tcW w:w="1276" w:type="dxa"/>
          </w:tcPr>
          <w:p w14:paraId="0378DD78" w14:textId="77777777" w:rsidR="00800DC3" w:rsidRPr="003B1967" w:rsidRDefault="00800DC3" w:rsidP="002B7BD1">
            <w:r>
              <w:t>08/02/23</w:t>
            </w:r>
          </w:p>
        </w:tc>
        <w:tc>
          <w:tcPr>
            <w:tcW w:w="4180" w:type="dxa"/>
          </w:tcPr>
          <w:p w14:paraId="4ED4F5E5" w14:textId="77777777" w:rsidR="00800DC3" w:rsidRPr="003B1967" w:rsidRDefault="00800DC3" w:rsidP="002B7BD1">
            <w:hyperlink r:id="rId20" w:history="1">
              <w:r w:rsidRPr="3F0D0F96">
                <w:rPr>
                  <w:rStyle w:val="Hyperlink"/>
                </w:rPr>
                <w:t>sam.burton@hmrc.gov.uk</w:t>
              </w:r>
            </w:hyperlink>
          </w:p>
        </w:tc>
      </w:tr>
      <w:tr w:rsidR="00800DC3" w14:paraId="5D05EF9B" w14:textId="77777777" w:rsidTr="3F0D0F96">
        <w:trPr>
          <w:trHeight w:val="508"/>
        </w:trPr>
        <w:tc>
          <w:tcPr>
            <w:tcW w:w="1982" w:type="dxa"/>
          </w:tcPr>
          <w:p w14:paraId="67A49E2D" w14:textId="77777777" w:rsidR="00800DC3" w:rsidRPr="003B1967" w:rsidRDefault="00800DC3" w:rsidP="00CD0328">
            <w:r>
              <w:t xml:space="preserve">Submit read only tender and costs via email </w:t>
            </w:r>
          </w:p>
        </w:tc>
        <w:tc>
          <w:tcPr>
            <w:tcW w:w="1415" w:type="dxa"/>
          </w:tcPr>
          <w:p w14:paraId="31550E13" w14:textId="77777777" w:rsidR="00800DC3" w:rsidRPr="003B1967" w:rsidRDefault="00800DC3" w:rsidP="002B7BD1">
            <w:r>
              <w:t>23/01/23</w:t>
            </w:r>
          </w:p>
        </w:tc>
        <w:tc>
          <w:tcPr>
            <w:tcW w:w="1276" w:type="dxa"/>
          </w:tcPr>
          <w:p w14:paraId="2709ADB2" w14:textId="77777777" w:rsidR="00800DC3" w:rsidRDefault="00800DC3" w:rsidP="002B7BD1">
            <w:r>
              <w:t>17/02/23</w:t>
            </w:r>
          </w:p>
        </w:tc>
        <w:tc>
          <w:tcPr>
            <w:tcW w:w="4180" w:type="dxa"/>
          </w:tcPr>
          <w:p w14:paraId="39594162" w14:textId="77777777" w:rsidR="00800DC3" w:rsidRDefault="00800DC3" w:rsidP="002B7BD1">
            <w:r>
              <w:t xml:space="preserve">Tender: </w:t>
            </w:r>
            <w:hyperlink r:id="rId21" w:history="1">
              <w:r w:rsidRPr="3F0D0F96">
                <w:rPr>
                  <w:rStyle w:val="Hyperlink"/>
                </w:rPr>
                <w:t>sam.burton@hmrc.gov.uk</w:t>
              </w:r>
            </w:hyperlink>
            <w:r>
              <w:t xml:space="preserve"> and </w:t>
            </w:r>
            <w:hyperlink r:id="rId22" w:history="1">
              <w:r w:rsidRPr="3F0D0F96">
                <w:rPr>
                  <w:rStyle w:val="Hyperlink"/>
                </w:rPr>
                <w:t>fintan.bradley@hmrc.gov.uk</w:t>
              </w:r>
            </w:hyperlink>
          </w:p>
          <w:p w14:paraId="302E1D87" w14:textId="77777777" w:rsidR="00800DC3" w:rsidRDefault="00800DC3" w:rsidP="68ED62A9"/>
          <w:p w14:paraId="742F7E1C" w14:textId="77777777" w:rsidR="00800DC3" w:rsidRDefault="00800DC3" w:rsidP="68ED62A9">
            <w:r>
              <w:t xml:space="preserve">Costs: </w:t>
            </w:r>
            <w:hyperlink r:id="rId23" w:history="1">
              <w:r w:rsidRPr="3F0D0F96">
                <w:rPr>
                  <w:rStyle w:val="Hyperlink"/>
                </w:rPr>
                <w:t>fintan.bradley@hmrc.gov.uk</w:t>
              </w:r>
            </w:hyperlink>
          </w:p>
        </w:tc>
      </w:tr>
      <w:tr w:rsidR="00800DC3" w14:paraId="060E8091" w14:textId="77777777" w:rsidTr="3F0D0F96">
        <w:trPr>
          <w:trHeight w:val="254"/>
        </w:trPr>
        <w:tc>
          <w:tcPr>
            <w:tcW w:w="1982" w:type="dxa"/>
          </w:tcPr>
          <w:p w14:paraId="47C5FBD4" w14:textId="77777777" w:rsidR="00800DC3" w:rsidRPr="003B1967" w:rsidRDefault="00800DC3" w:rsidP="002B7BD1">
            <w:r>
              <w:t>Evaluation</w:t>
            </w:r>
          </w:p>
        </w:tc>
        <w:tc>
          <w:tcPr>
            <w:tcW w:w="1415" w:type="dxa"/>
          </w:tcPr>
          <w:p w14:paraId="115ACAC9" w14:textId="77777777" w:rsidR="00800DC3" w:rsidRDefault="00800DC3" w:rsidP="002B7BD1">
            <w:r>
              <w:t>20/02/23</w:t>
            </w:r>
          </w:p>
        </w:tc>
        <w:tc>
          <w:tcPr>
            <w:tcW w:w="1276" w:type="dxa"/>
          </w:tcPr>
          <w:p w14:paraId="63224188" w14:textId="77777777" w:rsidR="00800DC3" w:rsidRDefault="00800DC3" w:rsidP="002B7BD1">
            <w:r>
              <w:t>10/03/23</w:t>
            </w:r>
          </w:p>
        </w:tc>
        <w:tc>
          <w:tcPr>
            <w:tcW w:w="4180" w:type="dxa"/>
          </w:tcPr>
          <w:p w14:paraId="3438E74F" w14:textId="77777777" w:rsidR="00800DC3" w:rsidRDefault="00800DC3" w:rsidP="002B7BD1">
            <w:hyperlink r:id="rId24" w:history="1">
              <w:r w:rsidRPr="002834BB">
                <w:rPr>
                  <w:rStyle w:val="Hyperlink"/>
                </w:rPr>
                <w:t>amba.moffitt@hmrc.gov.uk</w:t>
              </w:r>
            </w:hyperlink>
            <w:r>
              <w:t xml:space="preserve"> and </w:t>
            </w:r>
            <w:hyperlink r:id="rId25" w:history="1">
              <w:r w:rsidRPr="3F0D0F96">
                <w:rPr>
                  <w:rStyle w:val="Hyperlink"/>
                </w:rPr>
                <w:t>fintan.bradley@hmrc.gov.uk</w:t>
              </w:r>
            </w:hyperlink>
          </w:p>
        </w:tc>
      </w:tr>
      <w:tr w:rsidR="00800DC3" w14:paraId="135F9F56" w14:textId="77777777" w:rsidTr="3F0D0F96">
        <w:trPr>
          <w:trHeight w:val="777"/>
        </w:trPr>
        <w:tc>
          <w:tcPr>
            <w:tcW w:w="1982" w:type="dxa"/>
          </w:tcPr>
          <w:p w14:paraId="7566FD5C" w14:textId="77777777" w:rsidR="00800DC3" w:rsidRDefault="00800DC3" w:rsidP="002B7BD1">
            <w:r>
              <w:t>Contract award completed</w:t>
            </w:r>
          </w:p>
        </w:tc>
        <w:tc>
          <w:tcPr>
            <w:tcW w:w="1415" w:type="dxa"/>
          </w:tcPr>
          <w:p w14:paraId="0B12A597" w14:textId="77777777" w:rsidR="00800DC3" w:rsidRDefault="00800DC3" w:rsidP="002B7BD1">
            <w:r>
              <w:t>w/c 13/03/23</w:t>
            </w:r>
          </w:p>
        </w:tc>
        <w:tc>
          <w:tcPr>
            <w:tcW w:w="1276" w:type="dxa"/>
          </w:tcPr>
          <w:p w14:paraId="65674C5F" w14:textId="77777777" w:rsidR="00800DC3" w:rsidRDefault="00800DC3" w:rsidP="002B7BD1">
            <w:r>
              <w:t>w/c 13/03/23</w:t>
            </w:r>
          </w:p>
        </w:tc>
        <w:tc>
          <w:tcPr>
            <w:tcW w:w="4180" w:type="dxa"/>
          </w:tcPr>
          <w:p w14:paraId="46E9D365" w14:textId="77777777" w:rsidR="00800DC3" w:rsidRDefault="00800DC3" w:rsidP="002B7BD1">
            <w:hyperlink r:id="rId26" w:history="1">
              <w:r w:rsidRPr="3F0D0F96">
                <w:rPr>
                  <w:rStyle w:val="Hyperlink"/>
                </w:rPr>
                <w:t>fintan.bradley@hmrc.gov.uk</w:t>
              </w:r>
            </w:hyperlink>
          </w:p>
        </w:tc>
      </w:tr>
      <w:tr w:rsidR="00800DC3" w14:paraId="610F9726" w14:textId="77777777" w:rsidTr="3F0D0F96">
        <w:trPr>
          <w:trHeight w:val="777"/>
        </w:trPr>
        <w:tc>
          <w:tcPr>
            <w:tcW w:w="1982" w:type="dxa"/>
          </w:tcPr>
          <w:p w14:paraId="56707152" w14:textId="77777777" w:rsidR="00800DC3" w:rsidRPr="003B1967" w:rsidRDefault="00800DC3" w:rsidP="002B7BD1">
            <w:r>
              <w:t xml:space="preserve">Unsuccessful providers notified of outcome </w:t>
            </w:r>
          </w:p>
        </w:tc>
        <w:tc>
          <w:tcPr>
            <w:tcW w:w="1415" w:type="dxa"/>
          </w:tcPr>
          <w:p w14:paraId="32B830C7" w14:textId="77777777" w:rsidR="00800DC3" w:rsidRDefault="00800DC3" w:rsidP="002B7BD1">
            <w:r>
              <w:t>w/c 13/03/23</w:t>
            </w:r>
          </w:p>
        </w:tc>
        <w:tc>
          <w:tcPr>
            <w:tcW w:w="1276" w:type="dxa"/>
          </w:tcPr>
          <w:p w14:paraId="5F3421E6" w14:textId="77777777" w:rsidR="00800DC3" w:rsidRDefault="00800DC3" w:rsidP="002B7BD1">
            <w:r>
              <w:t>w/c 13/03/23</w:t>
            </w:r>
          </w:p>
        </w:tc>
        <w:tc>
          <w:tcPr>
            <w:tcW w:w="4180" w:type="dxa"/>
          </w:tcPr>
          <w:p w14:paraId="6E056C10" w14:textId="77777777" w:rsidR="00800DC3" w:rsidRDefault="00800DC3" w:rsidP="002B7BD1">
            <w:hyperlink r:id="rId27" w:history="1">
              <w:r w:rsidRPr="3F0D0F96">
                <w:rPr>
                  <w:rStyle w:val="Hyperlink"/>
                </w:rPr>
                <w:t>fintan.bradley@hmrc.gov.uk</w:t>
              </w:r>
            </w:hyperlink>
          </w:p>
        </w:tc>
      </w:tr>
    </w:tbl>
    <w:p w14:paraId="2E267807" w14:textId="77777777" w:rsidR="00800DC3" w:rsidRDefault="00800DC3" w:rsidP="6BEF3407">
      <w:pPr>
        <w:pStyle w:val="ListParagraph"/>
        <w:ind w:left="851" w:firstLine="0"/>
      </w:pPr>
    </w:p>
    <w:p w14:paraId="14D77B9D" w14:textId="77777777" w:rsidR="00800DC3" w:rsidRPr="00D87004" w:rsidRDefault="00800DC3" w:rsidP="00800DC3">
      <w:pPr>
        <w:pStyle w:val="ListParagraph"/>
        <w:numPr>
          <w:ilvl w:val="1"/>
          <w:numId w:val="21"/>
        </w:numPr>
      </w:pPr>
      <w:r>
        <w:t>If your tender is submitted in the name of one company or organisation but you intend submitting invoices in the name of another, or require payments to be made to another, please give full details. Otherwise, there may be delay in payment.</w:t>
      </w:r>
    </w:p>
    <w:p w14:paraId="29ADEC0F" w14:textId="77777777" w:rsidR="00800DC3" w:rsidRDefault="00800DC3" w:rsidP="00800DC3">
      <w:pPr>
        <w:pStyle w:val="Heading2"/>
        <w:numPr>
          <w:ilvl w:val="0"/>
          <w:numId w:val="21"/>
        </w:numPr>
        <w:spacing w:before="40" w:after="160" w:line="259" w:lineRule="auto"/>
      </w:pPr>
      <w:bookmarkStart w:id="120" w:name="_Toc82682650"/>
      <w:bookmarkStart w:id="121" w:name="_Toc1415194456"/>
      <w:bookmarkStart w:id="122" w:name="_Toc125027884"/>
      <w:r>
        <w:t>Summary of requirements</w:t>
      </w:r>
      <w:bookmarkEnd w:id="118"/>
      <w:bookmarkEnd w:id="120"/>
      <w:bookmarkEnd w:id="121"/>
      <w:bookmarkEnd w:id="122"/>
    </w:p>
    <w:p w14:paraId="1045D3DE" w14:textId="77777777" w:rsidR="00800DC3" w:rsidRPr="003C509F" w:rsidRDefault="00800DC3" w:rsidP="6BEF3407">
      <w:pPr>
        <w:pStyle w:val="ListParagraph"/>
        <w:ind w:firstLine="0"/>
        <w:rPr>
          <w:b/>
          <w:bCs/>
        </w:rPr>
      </w:pPr>
    </w:p>
    <w:p w14:paraId="61DDAC03" w14:textId="77777777" w:rsidR="00800DC3" w:rsidRDefault="00800DC3" w:rsidP="00800DC3">
      <w:pPr>
        <w:pStyle w:val="ListParagraph"/>
        <w:numPr>
          <w:ilvl w:val="1"/>
          <w:numId w:val="21"/>
        </w:numPr>
      </w:pPr>
      <w:bookmarkStart w:id="123" w:name="_Toc39061836"/>
      <w:r>
        <w:t>Tenders must include the following information:</w:t>
      </w:r>
    </w:p>
    <w:p w14:paraId="101CCA0E" w14:textId="77777777" w:rsidR="00800DC3" w:rsidRDefault="00800DC3" w:rsidP="00800DC3">
      <w:pPr>
        <w:pStyle w:val="ListParagraph"/>
        <w:numPr>
          <w:ilvl w:val="0"/>
          <w:numId w:val="16"/>
        </w:numPr>
        <w:ind w:left="1418" w:hanging="709"/>
      </w:pPr>
      <w:r>
        <w:t>A written tender in a read-only pdf including:</w:t>
      </w:r>
    </w:p>
    <w:p w14:paraId="3B804232" w14:textId="77777777" w:rsidR="00800DC3" w:rsidRDefault="00800DC3" w:rsidP="00800DC3">
      <w:pPr>
        <w:pStyle w:val="ListParagraph"/>
        <w:numPr>
          <w:ilvl w:val="3"/>
          <w:numId w:val="18"/>
        </w:numPr>
        <w:ind w:left="1985" w:hanging="284"/>
      </w:pPr>
      <w:r>
        <w:t>A detailed written tender detailing how you will meet the requirements, aims and objectives as outlined in Sections 3-10 of the ITT. This must also include the proposed team composition including the staffing level (grade) of each member of the team and the number of days given to each key stage of the project per team member in this section (excluding costs). This document must not exceed 25 pages; information beyond this limit will not be considered during evaluation;</w:t>
      </w:r>
      <w:r>
        <w:br/>
      </w:r>
    </w:p>
    <w:p w14:paraId="42783A1A" w14:textId="77777777" w:rsidR="00800DC3" w:rsidRPr="009408FA" w:rsidRDefault="00800DC3" w:rsidP="00800DC3">
      <w:pPr>
        <w:pStyle w:val="ListParagraph"/>
        <w:numPr>
          <w:ilvl w:val="0"/>
          <w:numId w:val="18"/>
        </w:numPr>
      </w:pPr>
      <w:r>
        <w:t>Where incentives are proposed, you must include a description of the type of incentive to be used and their total cost in your written tender (no other cost should be contained within your written proposal).</w:t>
      </w:r>
    </w:p>
    <w:p w14:paraId="1959CB4B" w14:textId="77777777" w:rsidR="00800DC3" w:rsidRPr="00203445" w:rsidRDefault="00800DC3" w:rsidP="00800DC3">
      <w:pPr>
        <w:pStyle w:val="ListParagraph"/>
        <w:numPr>
          <w:ilvl w:val="0"/>
          <w:numId w:val="18"/>
        </w:numPr>
      </w:pPr>
      <w:r>
        <w:t>A detailed timetable for the proposed research for each specific information requirement, taking into account that outlined in Section 5;</w:t>
      </w:r>
    </w:p>
    <w:p w14:paraId="24D8B98A" w14:textId="77777777" w:rsidR="00800DC3" w:rsidRDefault="00800DC3" w:rsidP="00800DC3">
      <w:pPr>
        <w:pStyle w:val="ListParagraph"/>
        <w:numPr>
          <w:ilvl w:val="0"/>
          <w:numId w:val="18"/>
        </w:numPr>
      </w:pPr>
      <w:r>
        <w:t xml:space="preserve">A quality control plan as requested in 8.2 to demonstrate the procedures that will be implemented to assure quality control. </w:t>
      </w:r>
      <w:r>
        <w:lastRenderedPageBreak/>
        <w:t>This particular document must be attached to the written tender as an annex and not exceed 2 pages; information beyond this limit will not be considered during evaluation;</w:t>
      </w:r>
    </w:p>
    <w:p w14:paraId="2952ACF0" w14:textId="77777777" w:rsidR="00800DC3" w:rsidRDefault="00800DC3" w:rsidP="00800DC3">
      <w:pPr>
        <w:pStyle w:val="ListParagraph"/>
        <w:numPr>
          <w:ilvl w:val="0"/>
          <w:numId w:val="18"/>
        </w:numPr>
      </w:pPr>
      <w:r>
        <w:t>A risk register as outlined in 8.3 which outlines in detail the risks to the project and methods for mitigating them. This particular document must be attached to the written tender as an annex and not exceed 2 pages; information beyond this limit will not be considered during evaluation;</w:t>
      </w:r>
    </w:p>
    <w:p w14:paraId="63C149CE" w14:textId="77777777" w:rsidR="00800DC3" w:rsidRDefault="00800DC3" w:rsidP="00800DC3">
      <w:pPr>
        <w:pStyle w:val="ListParagraph"/>
        <w:numPr>
          <w:ilvl w:val="0"/>
          <w:numId w:val="18"/>
        </w:numPr>
        <w:rPr>
          <w:rStyle w:val="normaltextrun"/>
          <w:color w:val="000000" w:themeColor="text1"/>
        </w:rPr>
      </w:pPr>
      <w:r>
        <w:t xml:space="preserve">The Curriculum Vitae (CV) of key personnel proposed, their status within the company and area of expertise. This particular document must be attached to the written tender as an annex and each CV must not exceed 2 pages; information beyond this limit will not be considered during evaluation.  </w:t>
      </w:r>
      <w:r>
        <w:rPr>
          <w:rStyle w:val="normaltextrun"/>
          <w:color w:val="000000"/>
          <w:shd w:val="clear" w:color="auto" w:fill="FFFFFF"/>
        </w:rPr>
        <w:t xml:space="preserve">The CVs must not include any pictures of the personnel. </w:t>
      </w:r>
      <w:r>
        <w:br/>
      </w:r>
    </w:p>
    <w:p w14:paraId="09393CC8" w14:textId="77777777" w:rsidR="00800DC3" w:rsidRDefault="00800DC3" w:rsidP="00800DC3">
      <w:pPr>
        <w:pStyle w:val="ListParagraph"/>
        <w:numPr>
          <w:ilvl w:val="0"/>
          <w:numId w:val="16"/>
        </w:numPr>
        <w:ind w:left="1069"/>
      </w:pPr>
      <w:r>
        <w:t>A firm price (exclusive of VAT) in a read-only excel spreadsheet as detailed in Section 17. This must be separate from the proposal. It must include:</w:t>
      </w:r>
    </w:p>
    <w:p w14:paraId="73DD6912" w14:textId="77777777" w:rsidR="00800DC3" w:rsidRDefault="00800DC3" w:rsidP="00800DC3">
      <w:pPr>
        <w:pStyle w:val="ListParagraph"/>
        <w:numPr>
          <w:ilvl w:val="0"/>
          <w:numId w:val="18"/>
        </w:numPr>
      </w:pPr>
      <w:r>
        <w:t>a firm and specific total price;</w:t>
      </w:r>
    </w:p>
    <w:p w14:paraId="1014BC05" w14:textId="77777777" w:rsidR="00800DC3" w:rsidRPr="00A25174" w:rsidRDefault="00800DC3" w:rsidP="00800DC3">
      <w:pPr>
        <w:pStyle w:val="ListParagraph"/>
        <w:numPr>
          <w:ilvl w:val="0"/>
          <w:numId w:val="18"/>
        </w:numPr>
      </w:pPr>
      <w:r>
        <w:t>Details of key individual personnel’s chargeable day rates;</w:t>
      </w:r>
    </w:p>
    <w:p w14:paraId="067DD5A0" w14:textId="77777777" w:rsidR="00800DC3" w:rsidRPr="00A25174" w:rsidRDefault="00800DC3" w:rsidP="00800DC3">
      <w:pPr>
        <w:pStyle w:val="ListParagraph"/>
        <w:numPr>
          <w:ilvl w:val="0"/>
          <w:numId w:val="18"/>
        </w:numPr>
      </w:pPr>
      <w:r>
        <w:t>Chargeable rates for other personnel proposed. Where these can be identified as groups (e.g. administration, support etc.) then a group rate will suffice;</w:t>
      </w:r>
    </w:p>
    <w:p w14:paraId="24790B61" w14:textId="77777777" w:rsidR="00800DC3" w:rsidRDefault="00800DC3" w:rsidP="00800DC3">
      <w:pPr>
        <w:pStyle w:val="ListParagraph"/>
        <w:numPr>
          <w:ilvl w:val="0"/>
          <w:numId w:val="18"/>
        </w:numPr>
      </w:pPr>
      <w:r>
        <w:t>Any further costs identified.</w:t>
      </w:r>
    </w:p>
    <w:p w14:paraId="52B6612D" w14:textId="77777777" w:rsidR="00800DC3" w:rsidRPr="005C35B9" w:rsidRDefault="00800DC3" w:rsidP="00800DC3">
      <w:pPr>
        <w:pStyle w:val="ListParagraph"/>
        <w:numPr>
          <w:ilvl w:val="0"/>
          <w:numId w:val="16"/>
        </w:numPr>
        <w:spacing w:after="0" w:line="240" w:lineRule="auto"/>
      </w:pPr>
      <w:r w:rsidRPr="005C35B9">
        <w:t>A fully completed compliance check form (see Annex C) which provides the information necessary for HMRC to undertake the appropriate tax compliance checks. By providing the details requested on this form the tenderer consents to HMRC completing tax compliance checks on their organisation. The Sub-Contractors Revenue Compliance Consent form (see Annex E) will also be required where the supplier intends to use key subcontractors to deliver the service.</w:t>
      </w:r>
      <w:r w:rsidRPr="005C35B9">
        <w:br/>
      </w:r>
    </w:p>
    <w:p w14:paraId="39BAEC7D" w14:textId="77777777" w:rsidR="00800DC3" w:rsidRPr="005C35B9" w:rsidRDefault="00800DC3" w:rsidP="00800DC3">
      <w:pPr>
        <w:pStyle w:val="ListParagraph"/>
        <w:numPr>
          <w:ilvl w:val="0"/>
          <w:numId w:val="16"/>
        </w:numPr>
        <w:spacing w:after="0" w:line="240" w:lineRule="auto"/>
        <w:ind w:firstLine="0"/>
      </w:pPr>
      <w:r w:rsidRPr="005C35B9">
        <w:t xml:space="preserve">A fully completed security questionnaire, provided in Annex B.  </w:t>
      </w:r>
      <w:r w:rsidRPr="005C35B9">
        <w:rPr>
          <w:rStyle w:val="normaltextrun"/>
          <w:color w:val="000000"/>
          <w:shd w:val="clear" w:color="auto" w:fill="FFFFFF"/>
        </w:rPr>
        <w:t xml:space="preserve">The purpose of this is to outline the tenderer’s security arrangements.  </w:t>
      </w:r>
      <w:r w:rsidRPr="005C35B9">
        <w:rPr>
          <w:rStyle w:val="normaltextrun"/>
          <w:color w:val="000000"/>
          <w:shd w:val="clear" w:color="auto" w:fill="FFFFFF"/>
        </w:rPr>
        <w:br/>
      </w:r>
      <w:r w:rsidRPr="005C35B9">
        <w:rPr>
          <w:rStyle w:val="normaltextrun"/>
          <w:color w:val="000000"/>
          <w:shd w:val="clear" w:color="auto" w:fill="FFFFFF"/>
        </w:rPr>
        <w:br/>
      </w:r>
      <w:r w:rsidRPr="005C35B9">
        <w:rPr>
          <w:rStyle w:val="normaltextrun"/>
          <w:color w:val="000000"/>
        </w:rPr>
        <w:t>This will not be evaluated to determine the highest-scoring tenderer as part of the tender, but as per 5.7 and 5.8 of the Tendering Instructions document that will be provided, each tenderer will need to complete this in full prior to be considered for award.</w:t>
      </w:r>
      <w:r w:rsidRPr="005C35B9">
        <w:rPr>
          <w:rStyle w:val="eop"/>
          <w:color w:val="000000"/>
          <w:shd w:val="clear" w:color="auto" w:fill="FFFFFF"/>
        </w:rPr>
        <w:t> </w:t>
      </w:r>
      <w:r w:rsidRPr="005C35B9">
        <w:rPr>
          <w:rStyle w:val="eop"/>
          <w:color w:val="000000"/>
          <w:shd w:val="clear" w:color="auto" w:fill="FFFFFF"/>
        </w:rPr>
        <w:br/>
      </w:r>
    </w:p>
    <w:p w14:paraId="530F5BE3" w14:textId="77777777" w:rsidR="00800DC3" w:rsidRPr="005C35B9" w:rsidRDefault="00800DC3" w:rsidP="00800DC3">
      <w:pPr>
        <w:pStyle w:val="ListParagraph"/>
        <w:numPr>
          <w:ilvl w:val="1"/>
          <w:numId w:val="21"/>
        </w:numPr>
        <w:ind w:left="851" w:hanging="709"/>
      </w:pPr>
      <w:r w:rsidRPr="005C35B9">
        <w:t>Tenders must not exceed 25 pages (excluding annexes). Information included after this limit will not be considered.</w:t>
      </w:r>
    </w:p>
    <w:p w14:paraId="0F450390" w14:textId="77777777" w:rsidR="00800DC3" w:rsidRPr="005C35B9" w:rsidRDefault="00800DC3" w:rsidP="00800DC3">
      <w:pPr>
        <w:pStyle w:val="Heading2"/>
        <w:numPr>
          <w:ilvl w:val="0"/>
          <w:numId w:val="21"/>
        </w:numPr>
        <w:spacing w:before="40" w:after="160" w:line="259" w:lineRule="auto"/>
      </w:pPr>
      <w:bookmarkStart w:id="124" w:name="_Toc82682651"/>
      <w:bookmarkStart w:id="125" w:name="_Toc619382331"/>
      <w:bookmarkStart w:id="126" w:name="_Toc125027885"/>
      <w:r w:rsidRPr="005C35B9">
        <w:lastRenderedPageBreak/>
        <w:t>Alternative Bids</w:t>
      </w:r>
      <w:bookmarkEnd w:id="123"/>
      <w:bookmarkEnd w:id="124"/>
      <w:bookmarkEnd w:id="125"/>
      <w:bookmarkEnd w:id="126"/>
    </w:p>
    <w:p w14:paraId="65A65499" w14:textId="77777777" w:rsidR="00800DC3" w:rsidRPr="00A02609" w:rsidRDefault="00800DC3" w:rsidP="00D37D01">
      <w:pPr>
        <w:ind w:left="142"/>
      </w:pPr>
      <w:r w:rsidRPr="00A02609">
        <w:t>14.1 HMRC welcome tenders to also provide a secondary proposal outlining an alternative approach to meet the research aims and objectives. Tenders must provide justification for how you would meet the specified requirements set out in the ITT and costs for the suggested alternative in addition to costings for the approach set out in this tender.   </w:t>
      </w:r>
    </w:p>
    <w:p w14:paraId="39084EA5" w14:textId="77777777" w:rsidR="00800DC3" w:rsidRPr="00A02609" w:rsidRDefault="00800DC3" w:rsidP="00D37D01">
      <w:pPr>
        <w:ind w:left="142"/>
      </w:pPr>
    </w:p>
    <w:p w14:paraId="0EBDDA59" w14:textId="77777777" w:rsidR="00800DC3" w:rsidRPr="00A02609" w:rsidRDefault="00800DC3" w:rsidP="00D37D01">
      <w:pPr>
        <w:ind w:left="142"/>
      </w:pPr>
      <w:r w:rsidRPr="00A02609">
        <w:t>14.2 Alternative approaches will only be considered where provided for in the ITT and when accompanied by a fully compliant primary tender.</w:t>
      </w:r>
    </w:p>
    <w:p w14:paraId="246E49F9" w14:textId="77777777" w:rsidR="00800DC3" w:rsidRPr="00A02609" w:rsidRDefault="00800DC3" w:rsidP="00D37D01">
      <w:pPr>
        <w:ind w:left="142"/>
      </w:pPr>
    </w:p>
    <w:p w14:paraId="36188D6E" w14:textId="77777777" w:rsidR="00800DC3" w:rsidRPr="00A02609" w:rsidRDefault="00800DC3" w:rsidP="00D37D01">
      <w:pPr>
        <w:ind w:left="142"/>
      </w:pPr>
      <w:r w:rsidRPr="00A02609">
        <w:t>14.3 Both the primary tender and the alternative approach should be submitted in the one tender document. </w:t>
      </w:r>
    </w:p>
    <w:p w14:paraId="66F682BC" w14:textId="77777777" w:rsidR="00800DC3" w:rsidRPr="00A02609" w:rsidRDefault="00800DC3" w:rsidP="00D37D01">
      <w:pPr>
        <w:ind w:left="142"/>
      </w:pPr>
    </w:p>
    <w:p w14:paraId="1A0254F8" w14:textId="77777777" w:rsidR="00800DC3" w:rsidRPr="00A02609" w:rsidRDefault="00800DC3" w:rsidP="00D37D01">
      <w:pPr>
        <w:ind w:left="142"/>
      </w:pPr>
      <w:r w:rsidRPr="00A02609">
        <w:t>14.4 Where an alternative approach has been invited and submitted, HMRC will first fully evaluate the primary tender by scoring all of the responses to the sections under the Quality and Price sections. </w:t>
      </w:r>
    </w:p>
    <w:p w14:paraId="66826C6F" w14:textId="77777777" w:rsidR="00800DC3" w:rsidRPr="00A02609" w:rsidRDefault="00800DC3" w:rsidP="00D37D01">
      <w:pPr>
        <w:ind w:left="142"/>
      </w:pPr>
    </w:p>
    <w:p w14:paraId="3486BCF6" w14:textId="77777777" w:rsidR="00800DC3" w:rsidRPr="00A02609" w:rsidRDefault="00800DC3" w:rsidP="00D37D01">
      <w:pPr>
        <w:ind w:left="142"/>
      </w:pPr>
      <w:r w:rsidRPr="00A02609">
        <w:t>14.5 Once all of the responses to the Quality and Price sections in the primary tender have been scored, a total score for that bid, according to the weightings as specified in the ITT, will be calculated.  </w:t>
      </w:r>
    </w:p>
    <w:p w14:paraId="300BECA7" w14:textId="77777777" w:rsidR="00800DC3" w:rsidRPr="00A02609" w:rsidRDefault="00800DC3" w:rsidP="00D37D01">
      <w:pPr>
        <w:ind w:left="142"/>
      </w:pPr>
    </w:p>
    <w:p w14:paraId="5482A0DA" w14:textId="77777777" w:rsidR="00800DC3" w:rsidRPr="00A02609" w:rsidRDefault="00800DC3" w:rsidP="00D37D01">
      <w:pPr>
        <w:ind w:left="142"/>
      </w:pPr>
      <w:r w:rsidRPr="00A02609">
        <w:t>14.6 HMRC will then (a) review the alternative approach in order to identify the differences between the primary and the alternative approach and (b) adjust each score for the Quality and Cost sections in the primary tender to take account of the extent of changes contained in the alternative approach to arrive at a new overall score for the alternative approach. </w:t>
      </w:r>
    </w:p>
    <w:p w14:paraId="3261B166" w14:textId="77777777" w:rsidR="00800DC3" w:rsidRPr="005C35B9" w:rsidRDefault="00800DC3" w:rsidP="6BEF3407">
      <w:pPr>
        <w:pStyle w:val="paragraph"/>
        <w:spacing w:before="0" w:beforeAutospacing="0" w:after="0" w:afterAutospacing="0"/>
        <w:ind w:left="709"/>
        <w:textAlignment w:val="baseline"/>
        <w:rPr>
          <w:rStyle w:val="eop"/>
        </w:rPr>
      </w:pPr>
    </w:p>
    <w:p w14:paraId="68DF669A" w14:textId="77777777" w:rsidR="00800DC3" w:rsidRDefault="00800DC3" w:rsidP="009E05C0">
      <w:pPr>
        <w:pStyle w:val="paragraph"/>
        <w:spacing w:before="0" w:beforeAutospacing="0" w:after="0" w:afterAutospacing="0"/>
        <w:ind w:left="142"/>
        <w:textAlignment w:val="baseline"/>
      </w:pPr>
      <w:r w:rsidRPr="005C35B9">
        <w:rPr>
          <w:rStyle w:val="normaltextrun"/>
          <w:rFonts w:ascii="Arial" w:hAnsi="Arial" w:cs="Arial"/>
        </w:rPr>
        <w:t>14.7 The overall score achieved for the primary tender and the alternative approach will then be compared and the one with the highest overall score will be taken forward for the purpose of comparison with the scores of other tenderers.</w:t>
      </w:r>
      <w:r>
        <w:br/>
      </w:r>
    </w:p>
    <w:p w14:paraId="5D7005E6" w14:textId="77777777" w:rsidR="00800DC3" w:rsidRPr="00D65261" w:rsidRDefault="00800DC3" w:rsidP="005619B9">
      <w:pPr>
        <w:pStyle w:val="Heading1"/>
        <w:rPr>
          <w:sz w:val="24"/>
          <w:szCs w:val="24"/>
          <w:u w:val="single"/>
        </w:rPr>
      </w:pPr>
      <w:bookmarkStart w:id="127" w:name="_Toc82682652"/>
      <w:bookmarkStart w:id="128" w:name="_Toc5409584"/>
      <w:bookmarkStart w:id="129" w:name="_Toc125027886"/>
      <w:r w:rsidRPr="7348920E">
        <w:rPr>
          <w:sz w:val="24"/>
          <w:szCs w:val="24"/>
          <w:u w:val="single"/>
        </w:rPr>
        <w:t>Evaluation Criteria</w:t>
      </w:r>
      <w:bookmarkEnd w:id="127"/>
      <w:bookmarkEnd w:id="128"/>
      <w:bookmarkEnd w:id="129"/>
    </w:p>
    <w:p w14:paraId="2D9F2E3C" w14:textId="77777777" w:rsidR="00800DC3" w:rsidRPr="00D65261" w:rsidRDefault="00800DC3" w:rsidP="00800DC3">
      <w:pPr>
        <w:pStyle w:val="Heading2"/>
        <w:numPr>
          <w:ilvl w:val="0"/>
          <w:numId w:val="21"/>
        </w:numPr>
        <w:spacing w:before="40" w:after="160" w:line="259" w:lineRule="auto"/>
      </w:pPr>
      <w:bookmarkStart w:id="130" w:name="_Toc82682653"/>
      <w:bookmarkStart w:id="131" w:name="_Toc1327347725"/>
      <w:bookmarkStart w:id="132" w:name="_Toc125027887"/>
      <w:r>
        <w:t>Tender Evaluation approach</w:t>
      </w:r>
      <w:bookmarkEnd w:id="130"/>
      <w:bookmarkEnd w:id="131"/>
      <w:bookmarkEnd w:id="132"/>
    </w:p>
    <w:p w14:paraId="4EBD79EE" w14:textId="77777777" w:rsidR="00800DC3" w:rsidRDefault="00800DC3" w:rsidP="00800DC3">
      <w:pPr>
        <w:pStyle w:val="ListParagraph"/>
        <w:numPr>
          <w:ilvl w:val="1"/>
          <w:numId w:val="21"/>
        </w:numPr>
      </w:pPr>
      <w:r>
        <w:t xml:space="preserve">HMRC will evaluate the contract based on MEAT. Quality forms 80 per cent and price 20 per cent of our assessment of MEAT.   </w:t>
      </w:r>
    </w:p>
    <w:p w14:paraId="55FB79E6" w14:textId="77777777" w:rsidR="00800DC3" w:rsidRPr="006B0992" w:rsidRDefault="00800DC3" w:rsidP="6BEF3407">
      <w:pPr>
        <w:ind w:left="142"/>
      </w:pPr>
      <w:r>
        <w:lastRenderedPageBreak/>
        <w:t xml:space="preserve">       </w:t>
      </w:r>
    </w:p>
    <w:p w14:paraId="2B804F9D" w14:textId="77777777" w:rsidR="00800DC3" w:rsidRDefault="00800DC3" w:rsidP="00800DC3">
      <w:pPr>
        <w:pStyle w:val="Heading2"/>
        <w:numPr>
          <w:ilvl w:val="0"/>
          <w:numId w:val="21"/>
        </w:numPr>
        <w:spacing w:before="40" w:after="160" w:line="259" w:lineRule="auto"/>
      </w:pPr>
      <w:bookmarkStart w:id="133" w:name="_Toc82682654"/>
      <w:bookmarkStart w:id="134" w:name="_Toc994825820"/>
      <w:bookmarkStart w:id="135" w:name="_Toc125027888"/>
      <w:r>
        <w:t>Quality criteria and how we assess quality</w:t>
      </w:r>
      <w:bookmarkEnd w:id="133"/>
      <w:bookmarkEnd w:id="134"/>
      <w:bookmarkEnd w:id="135"/>
    </w:p>
    <w:p w14:paraId="747AF274" w14:textId="77777777" w:rsidR="00800DC3" w:rsidRPr="00BE0E63" w:rsidRDefault="00800DC3" w:rsidP="6BEF3407">
      <w:pPr>
        <w:pStyle w:val="ListParagraph"/>
        <w:ind w:firstLine="0"/>
        <w:rPr>
          <w:b/>
          <w:bCs/>
        </w:rPr>
      </w:pPr>
    </w:p>
    <w:p w14:paraId="2BB443BA" w14:textId="77777777" w:rsidR="00800DC3" w:rsidRDefault="00800DC3" w:rsidP="00800DC3">
      <w:pPr>
        <w:pStyle w:val="ListParagraph"/>
        <w:numPr>
          <w:ilvl w:val="1"/>
          <w:numId w:val="21"/>
        </w:numPr>
      </w:pPr>
      <w:r>
        <w:t>The tender will be evaluated by a minimum of 3 evaluators to determine the Quality score.</w:t>
      </w:r>
    </w:p>
    <w:p w14:paraId="3D970C83" w14:textId="77777777" w:rsidR="00800DC3" w:rsidRDefault="00800DC3" w:rsidP="00743078">
      <w:pPr>
        <w:pStyle w:val="ListParagraph"/>
        <w:ind w:left="709" w:firstLine="0"/>
      </w:pPr>
    </w:p>
    <w:p w14:paraId="66C7E48A" w14:textId="77777777" w:rsidR="00800DC3" w:rsidRDefault="00800DC3" w:rsidP="00800DC3">
      <w:pPr>
        <w:pStyle w:val="ListParagraph"/>
        <w:numPr>
          <w:ilvl w:val="1"/>
          <w:numId w:val="21"/>
        </w:numPr>
      </w:pPr>
      <w:r>
        <w:t>Quality will be assessed separately to cost. Quality criteria will be evaluated on a scale from 0 to 100 (where 0 = totally fails to meet the criteria and 100 = fully meets the requirement, with detailed explanation/evidence in support). A detailed breakdown of the evaluation methodology is as follows:</w:t>
      </w:r>
    </w:p>
    <w:tbl>
      <w:tblPr>
        <w:tblStyle w:val="TableGrid"/>
        <w:tblW w:w="8886" w:type="dxa"/>
        <w:tblInd w:w="607" w:type="dxa"/>
        <w:tblLook w:val="04A0" w:firstRow="1" w:lastRow="0" w:firstColumn="1" w:lastColumn="0" w:noHBand="0" w:noVBand="1"/>
      </w:tblPr>
      <w:tblGrid>
        <w:gridCol w:w="884"/>
        <w:gridCol w:w="8002"/>
      </w:tblGrid>
      <w:tr w:rsidR="00800DC3" w14:paraId="7137343B" w14:textId="77777777" w:rsidTr="6BEF3407">
        <w:tc>
          <w:tcPr>
            <w:tcW w:w="884" w:type="dxa"/>
            <w:shd w:val="clear" w:color="auto" w:fill="9BBB59" w:themeFill="accent3"/>
            <w:hideMark/>
          </w:tcPr>
          <w:p w14:paraId="1D977201" w14:textId="77777777" w:rsidR="00800DC3" w:rsidRDefault="00800DC3" w:rsidP="6BEF3407">
            <w:pPr>
              <w:overflowPunct w:val="0"/>
              <w:autoSpaceDE w:val="0"/>
              <w:autoSpaceDN w:val="0"/>
              <w:spacing w:before="120" w:after="120"/>
              <w:jc w:val="both"/>
              <w:textAlignment w:val="baseline"/>
              <w:rPr>
                <w:b/>
                <w:bCs/>
              </w:rPr>
            </w:pPr>
            <w:r w:rsidRPr="6BEF3407">
              <w:rPr>
                <w:b/>
                <w:bCs/>
              </w:rPr>
              <w:t>Score</w:t>
            </w:r>
          </w:p>
        </w:tc>
        <w:tc>
          <w:tcPr>
            <w:tcW w:w="8002" w:type="dxa"/>
            <w:shd w:val="clear" w:color="auto" w:fill="9BBB59" w:themeFill="accent3"/>
            <w:hideMark/>
          </w:tcPr>
          <w:p w14:paraId="55FD4B1B" w14:textId="77777777" w:rsidR="00800DC3" w:rsidRDefault="00800DC3" w:rsidP="009B1E7F">
            <w:pPr>
              <w:overflowPunct w:val="0"/>
              <w:autoSpaceDE w:val="0"/>
              <w:autoSpaceDN w:val="0"/>
              <w:spacing w:before="120" w:after="120"/>
              <w:jc w:val="both"/>
              <w:textAlignment w:val="baseline"/>
              <w:rPr>
                <w:rFonts w:cs="Calibri"/>
                <w:b/>
                <w:bCs/>
                <w:sz w:val="22"/>
                <w:szCs w:val="22"/>
              </w:rPr>
            </w:pPr>
            <w:r w:rsidRPr="6BEF3407">
              <w:rPr>
                <w:b/>
                <w:bCs/>
              </w:rPr>
              <w:t>‘Open’ Question Criteria</w:t>
            </w:r>
          </w:p>
        </w:tc>
      </w:tr>
      <w:tr w:rsidR="00800DC3" w14:paraId="6BA49B99" w14:textId="77777777" w:rsidTr="6BEF3407">
        <w:tc>
          <w:tcPr>
            <w:tcW w:w="884" w:type="dxa"/>
            <w:hideMark/>
          </w:tcPr>
          <w:p w14:paraId="6DDBAB13" w14:textId="77777777" w:rsidR="00800DC3" w:rsidRDefault="00800DC3" w:rsidP="009B1E7F">
            <w:pPr>
              <w:overflowPunct w:val="0"/>
              <w:autoSpaceDE w:val="0"/>
              <w:autoSpaceDN w:val="0"/>
              <w:spacing w:after="120"/>
              <w:jc w:val="both"/>
              <w:textAlignment w:val="baseline"/>
            </w:pPr>
            <w:r>
              <w:t>100</w:t>
            </w:r>
          </w:p>
        </w:tc>
        <w:tc>
          <w:tcPr>
            <w:tcW w:w="8002" w:type="dxa"/>
            <w:hideMark/>
          </w:tcPr>
          <w:p w14:paraId="1F3EEA9F" w14:textId="77777777" w:rsidR="00800DC3" w:rsidRDefault="00800DC3" w:rsidP="009B1E7F">
            <w:pPr>
              <w:overflowPunct w:val="0"/>
              <w:autoSpaceDE w:val="0"/>
              <w:autoSpaceDN w:val="0"/>
              <w:jc w:val="both"/>
              <w:textAlignment w:val="baseline"/>
            </w:pPr>
            <w:r>
              <w:t>The response is excellent and completely relevant. The response is comprehensive, unambiguous and demonstrates an excellent understanding of, and meets, the requirements in all aspects, with no clarification required. The response is well thought out and/or provides</w:t>
            </w:r>
          </w:p>
          <w:p w14:paraId="4BBB8CD5" w14:textId="77777777" w:rsidR="00800DC3" w:rsidRDefault="00800DC3" w:rsidP="00800DC3">
            <w:pPr>
              <w:numPr>
                <w:ilvl w:val="0"/>
                <w:numId w:val="24"/>
              </w:numPr>
              <w:overflowPunct w:val="0"/>
              <w:autoSpaceDE w:val="0"/>
              <w:autoSpaceDN w:val="0"/>
              <w:ind w:left="714" w:hanging="357"/>
              <w:jc w:val="both"/>
              <w:textAlignment w:val="baseline"/>
            </w:pPr>
            <w:r>
              <w:t>highly credible examples;</w:t>
            </w:r>
          </w:p>
          <w:p w14:paraId="7516B49F" w14:textId="77777777" w:rsidR="00800DC3" w:rsidRDefault="00800DC3" w:rsidP="00800DC3">
            <w:pPr>
              <w:numPr>
                <w:ilvl w:val="0"/>
                <w:numId w:val="24"/>
              </w:numPr>
              <w:overflowPunct w:val="0"/>
              <w:autoSpaceDE w:val="0"/>
              <w:autoSpaceDN w:val="0"/>
              <w:ind w:left="714" w:hanging="357"/>
              <w:jc w:val="both"/>
              <w:textAlignment w:val="baseline"/>
            </w:pPr>
            <w:r>
              <w:t xml:space="preserve">benefits; or </w:t>
            </w:r>
          </w:p>
          <w:p w14:paraId="031C3186" w14:textId="77777777" w:rsidR="00800DC3" w:rsidRDefault="00800DC3" w:rsidP="00800DC3">
            <w:pPr>
              <w:numPr>
                <w:ilvl w:val="0"/>
                <w:numId w:val="24"/>
              </w:numPr>
              <w:overflowPunct w:val="0"/>
              <w:autoSpaceDE w:val="0"/>
              <w:autoSpaceDN w:val="0"/>
              <w:spacing w:after="120"/>
              <w:jc w:val="both"/>
              <w:textAlignment w:val="baseline"/>
            </w:pPr>
            <w:r>
              <w:t>innovation</w:t>
            </w:r>
          </w:p>
        </w:tc>
      </w:tr>
      <w:tr w:rsidR="00800DC3" w14:paraId="73FBAEFC" w14:textId="77777777" w:rsidTr="6BEF3407">
        <w:tc>
          <w:tcPr>
            <w:tcW w:w="884" w:type="dxa"/>
            <w:hideMark/>
          </w:tcPr>
          <w:p w14:paraId="24F22616" w14:textId="77777777" w:rsidR="00800DC3" w:rsidRPr="00AA4195" w:rsidRDefault="00800DC3" w:rsidP="009B1E7F">
            <w:pPr>
              <w:overflowPunct w:val="0"/>
              <w:autoSpaceDE w:val="0"/>
              <w:autoSpaceDN w:val="0"/>
              <w:spacing w:after="120"/>
              <w:jc w:val="both"/>
              <w:textAlignment w:val="baseline"/>
            </w:pPr>
            <w:r>
              <w:t>80</w:t>
            </w:r>
          </w:p>
        </w:tc>
        <w:tc>
          <w:tcPr>
            <w:tcW w:w="8002" w:type="dxa"/>
            <w:hideMark/>
          </w:tcPr>
          <w:p w14:paraId="78ABDAF4" w14:textId="77777777" w:rsidR="00800DC3" w:rsidRDefault="00800DC3" w:rsidP="009B1E7F">
            <w:pPr>
              <w:overflowPunct w:val="0"/>
              <w:autoSpaceDE w:val="0"/>
              <w:autoSpaceDN w:val="0"/>
              <w:spacing w:after="120"/>
              <w:jc w:val="both"/>
              <w:textAlignment w:val="baseline"/>
            </w:pPr>
            <w:r>
              <w:t xml:space="preserve">The response is good and highly relevant. The response indicates a good understanding of the requirements and provides sufficient detail across all areas. The response demonstrates how the requirements will be met in the main, which may require minor clarification only. </w:t>
            </w:r>
          </w:p>
        </w:tc>
      </w:tr>
      <w:tr w:rsidR="00800DC3" w14:paraId="74E977BC" w14:textId="77777777" w:rsidTr="6BEF3407">
        <w:tc>
          <w:tcPr>
            <w:tcW w:w="884" w:type="dxa"/>
            <w:hideMark/>
          </w:tcPr>
          <w:p w14:paraId="1974EC91" w14:textId="77777777" w:rsidR="00800DC3" w:rsidRDefault="00800DC3" w:rsidP="009B1E7F">
            <w:pPr>
              <w:overflowPunct w:val="0"/>
              <w:autoSpaceDE w:val="0"/>
              <w:autoSpaceDN w:val="0"/>
              <w:spacing w:after="120"/>
              <w:jc w:val="both"/>
              <w:textAlignment w:val="baseline"/>
            </w:pPr>
            <w:r>
              <w:t>60</w:t>
            </w:r>
          </w:p>
        </w:tc>
        <w:tc>
          <w:tcPr>
            <w:tcW w:w="8002" w:type="dxa"/>
            <w:hideMark/>
          </w:tcPr>
          <w:p w14:paraId="35A42342" w14:textId="77777777" w:rsidR="00800DC3" w:rsidRDefault="00800DC3" w:rsidP="009B1E7F">
            <w:pPr>
              <w:overflowPunct w:val="0"/>
              <w:autoSpaceDE w:val="0"/>
              <w:autoSpaceDN w:val="0"/>
              <w:spacing w:after="120"/>
              <w:jc w:val="both"/>
              <w:textAlignment w:val="baseline"/>
            </w:pPr>
            <w:r>
              <w:t>The response is satisfactory and relevant. The response indicates a satisfactory understanding of the requirements in most aspects, although may lack detail in certain areas. The response suggests that the requirements would be met satisfactorily but may require some clarification.</w:t>
            </w:r>
          </w:p>
        </w:tc>
      </w:tr>
      <w:tr w:rsidR="00800DC3" w14:paraId="16E5E377" w14:textId="77777777" w:rsidTr="6BEF3407">
        <w:tc>
          <w:tcPr>
            <w:tcW w:w="884" w:type="dxa"/>
            <w:hideMark/>
          </w:tcPr>
          <w:p w14:paraId="3BA3628E" w14:textId="77777777" w:rsidR="00800DC3" w:rsidRDefault="00800DC3" w:rsidP="009B1E7F">
            <w:pPr>
              <w:overflowPunct w:val="0"/>
              <w:autoSpaceDE w:val="0"/>
              <w:autoSpaceDN w:val="0"/>
              <w:spacing w:after="120"/>
              <w:jc w:val="both"/>
              <w:textAlignment w:val="baseline"/>
            </w:pPr>
            <w:r>
              <w:t>40</w:t>
            </w:r>
          </w:p>
        </w:tc>
        <w:tc>
          <w:tcPr>
            <w:tcW w:w="8002" w:type="dxa"/>
            <w:hideMark/>
          </w:tcPr>
          <w:p w14:paraId="0608B3C9" w14:textId="77777777" w:rsidR="00800DC3" w:rsidRDefault="00800DC3" w:rsidP="009B1E7F">
            <w:pPr>
              <w:overflowPunct w:val="0"/>
              <w:autoSpaceDE w:val="0"/>
              <w:autoSpaceDN w:val="0"/>
              <w:spacing w:after="120"/>
              <w:jc w:val="both"/>
              <w:textAlignment w:val="baseline"/>
            </w:pPr>
            <w:r>
              <w:t>The response is limited and partially relevant. The response indicates partial understanding of the requirement. The response contains ambiguities which suggests that the requirements would not be met unless significant revisions were made to the proposal.</w:t>
            </w:r>
          </w:p>
        </w:tc>
      </w:tr>
      <w:tr w:rsidR="00800DC3" w14:paraId="48E85E0C" w14:textId="77777777" w:rsidTr="6BEF3407">
        <w:tc>
          <w:tcPr>
            <w:tcW w:w="884" w:type="dxa"/>
            <w:hideMark/>
          </w:tcPr>
          <w:p w14:paraId="0C53FD9D" w14:textId="77777777" w:rsidR="00800DC3" w:rsidRDefault="00800DC3" w:rsidP="009B1E7F">
            <w:pPr>
              <w:overflowPunct w:val="0"/>
              <w:autoSpaceDE w:val="0"/>
              <w:autoSpaceDN w:val="0"/>
              <w:spacing w:after="120"/>
              <w:jc w:val="both"/>
              <w:textAlignment w:val="baseline"/>
            </w:pPr>
            <w:r>
              <w:t>20</w:t>
            </w:r>
          </w:p>
        </w:tc>
        <w:tc>
          <w:tcPr>
            <w:tcW w:w="8002" w:type="dxa"/>
            <w:hideMark/>
          </w:tcPr>
          <w:p w14:paraId="0D35180D" w14:textId="77777777" w:rsidR="00800DC3" w:rsidRDefault="00800DC3" w:rsidP="009B1E7F">
            <w:pPr>
              <w:overflowPunct w:val="0"/>
              <w:autoSpaceDE w:val="0"/>
              <w:autoSpaceDN w:val="0"/>
              <w:spacing w:after="120"/>
              <w:jc w:val="both"/>
              <w:textAlignment w:val="baseline"/>
            </w:pPr>
            <w:r>
              <w:t xml:space="preserve">The response is poor and only partially relevant. The response addresses some aspects of the requirements but contains insufficient/limited detail or explanation. The response demonstrates only limited understanding of the requirement. The response contains deficiencies which suggest the requirements would not be met. </w:t>
            </w:r>
          </w:p>
        </w:tc>
      </w:tr>
      <w:tr w:rsidR="00800DC3" w14:paraId="4DBF4A31" w14:textId="77777777" w:rsidTr="6BEF3407">
        <w:tc>
          <w:tcPr>
            <w:tcW w:w="884" w:type="dxa"/>
            <w:hideMark/>
          </w:tcPr>
          <w:p w14:paraId="156CDC76" w14:textId="77777777" w:rsidR="00800DC3" w:rsidRPr="007A5DF0" w:rsidRDefault="00800DC3" w:rsidP="009B1E7F">
            <w:pPr>
              <w:overflowPunct w:val="0"/>
              <w:autoSpaceDE w:val="0"/>
              <w:autoSpaceDN w:val="0"/>
              <w:spacing w:after="120"/>
              <w:jc w:val="both"/>
              <w:textAlignment w:val="baseline"/>
            </w:pPr>
            <w:r>
              <w:t>0</w:t>
            </w:r>
          </w:p>
        </w:tc>
        <w:tc>
          <w:tcPr>
            <w:tcW w:w="8002" w:type="dxa"/>
            <w:hideMark/>
          </w:tcPr>
          <w:p w14:paraId="0C525624" w14:textId="77777777" w:rsidR="00800DC3" w:rsidRDefault="00800DC3" w:rsidP="00743078">
            <w:pPr>
              <w:jc w:val="both"/>
            </w:pPr>
            <w:r>
              <w:t xml:space="preserve">The response is not considered relevant. The response is unconvincing, flawed or otherwise unacceptable. Response fails to demonstrate an understanding of the requirement.  </w:t>
            </w:r>
          </w:p>
        </w:tc>
      </w:tr>
    </w:tbl>
    <w:p w14:paraId="3E8E0C99" w14:textId="77777777" w:rsidR="00800DC3" w:rsidRDefault="00800DC3" w:rsidP="6BEF3407">
      <w:pPr>
        <w:pStyle w:val="ListParagraph"/>
        <w:ind w:left="709" w:firstLine="0"/>
      </w:pPr>
    </w:p>
    <w:p w14:paraId="6A861868" w14:textId="77777777" w:rsidR="00800DC3" w:rsidRPr="009E05C0" w:rsidRDefault="00800DC3" w:rsidP="00800DC3">
      <w:pPr>
        <w:pStyle w:val="ListParagraph"/>
        <w:numPr>
          <w:ilvl w:val="1"/>
          <w:numId w:val="21"/>
        </w:numPr>
        <w:rPr>
          <w:rFonts w:eastAsia="Arial"/>
          <w:color w:val="000000" w:themeColor="text1"/>
        </w:rPr>
      </w:pPr>
      <w:r>
        <w:t>HMRC reserves the right to not consider for award a tender that scores below  60% in any of the quality criteria as listed at 16.5.</w:t>
      </w:r>
    </w:p>
    <w:p w14:paraId="35632AEB" w14:textId="77777777" w:rsidR="00800DC3" w:rsidRPr="002C75F6" w:rsidRDefault="00800DC3" w:rsidP="009E05C0">
      <w:pPr>
        <w:pStyle w:val="ListParagraph"/>
        <w:ind w:left="709" w:firstLine="0"/>
        <w:rPr>
          <w:rFonts w:eastAsia="Arial"/>
          <w:color w:val="000000" w:themeColor="text1"/>
        </w:rPr>
      </w:pPr>
    </w:p>
    <w:p w14:paraId="38724ABE" w14:textId="77777777" w:rsidR="00800DC3" w:rsidRDefault="00800DC3" w:rsidP="00800DC3">
      <w:pPr>
        <w:pStyle w:val="ListParagraph"/>
        <w:numPr>
          <w:ilvl w:val="1"/>
          <w:numId w:val="21"/>
        </w:numPr>
      </w:pPr>
      <w:r>
        <w:t xml:space="preserve">Tenderers must submit a written tender demonstrating how they can best meet HMRC’s research and service delivery requirements as set out within sections 3-10 of this ITT. In their tender tenderers will be evaluated on: </w:t>
      </w:r>
    </w:p>
    <w:p w14:paraId="13AA3EE8" w14:textId="77777777" w:rsidR="00800DC3" w:rsidRDefault="00800DC3" w:rsidP="009E05C0">
      <w:pPr>
        <w:pStyle w:val="ListParagraph"/>
        <w:ind w:left="709" w:firstLine="0"/>
      </w:pPr>
    </w:p>
    <w:p w14:paraId="053C02A2" w14:textId="77777777" w:rsidR="00800DC3" w:rsidRPr="00822423" w:rsidRDefault="00800DC3" w:rsidP="00800DC3">
      <w:pPr>
        <w:pStyle w:val="ListParagraph"/>
        <w:numPr>
          <w:ilvl w:val="0"/>
          <w:numId w:val="22"/>
        </w:numPr>
      </w:pPr>
      <w:r>
        <w:t>Addressing Aims &amp; Objectives (15%)</w:t>
      </w:r>
    </w:p>
    <w:p w14:paraId="6A3DA4BD" w14:textId="77777777" w:rsidR="00800DC3" w:rsidRPr="000B357F" w:rsidRDefault="00800DC3" w:rsidP="00800DC3">
      <w:pPr>
        <w:pStyle w:val="ListParagraph"/>
        <w:numPr>
          <w:ilvl w:val="0"/>
          <w:numId w:val="13"/>
        </w:numPr>
      </w:pPr>
      <w:r>
        <w:t>The extent to which the proposed approach demonstrates that it will deliver in full the aims and objectives as specified in Section 3.</w:t>
      </w:r>
    </w:p>
    <w:p w14:paraId="59E5E716" w14:textId="77777777" w:rsidR="00800DC3" w:rsidRDefault="00800DC3" w:rsidP="00800DC3">
      <w:pPr>
        <w:pStyle w:val="ListParagraph"/>
        <w:numPr>
          <w:ilvl w:val="0"/>
          <w:numId w:val="13"/>
        </w:numPr>
      </w:pPr>
      <w:r>
        <w:lastRenderedPageBreak/>
        <w:t xml:space="preserve">The extent to which the tenderer demonstrates that they have understood the context and key issues for the project and have subsequently presented an approach which has been tailored to meet HMRC’s requirements. </w:t>
      </w:r>
    </w:p>
    <w:p w14:paraId="63DF1D91" w14:textId="77777777" w:rsidR="00800DC3" w:rsidRPr="000B357F" w:rsidRDefault="00800DC3" w:rsidP="6BEF3407">
      <w:pPr>
        <w:pStyle w:val="ListParagraph"/>
        <w:ind w:left="1800" w:firstLine="0"/>
      </w:pPr>
    </w:p>
    <w:p w14:paraId="017E3712" w14:textId="77777777" w:rsidR="00800DC3" w:rsidRPr="00822423" w:rsidRDefault="00800DC3" w:rsidP="00800DC3">
      <w:pPr>
        <w:pStyle w:val="ListParagraph"/>
        <w:numPr>
          <w:ilvl w:val="0"/>
          <w:numId w:val="22"/>
        </w:numPr>
      </w:pPr>
      <w:r>
        <w:t>Methodology and scope (25%)</w:t>
      </w:r>
    </w:p>
    <w:p w14:paraId="62135686" w14:textId="77777777" w:rsidR="00800DC3" w:rsidRDefault="00800DC3" w:rsidP="00800DC3">
      <w:pPr>
        <w:pStyle w:val="ListParagraph"/>
        <w:numPr>
          <w:ilvl w:val="0"/>
          <w:numId w:val="13"/>
        </w:numPr>
      </w:pPr>
      <w:r>
        <w:t xml:space="preserve">The extent to which the proposed methodology meets the requirements as set out in Section 4 in full. </w:t>
      </w:r>
    </w:p>
    <w:p w14:paraId="1AEB3A3C" w14:textId="77777777" w:rsidR="00800DC3" w:rsidRPr="000B357F" w:rsidRDefault="00800DC3" w:rsidP="00800DC3">
      <w:pPr>
        <w:pStyle w:val="ListParagraph"/>
        <w:numPr>
          <w:ilvl w:val="0"/>
          <w:numId w:val="13"/>
        </w:numPr>
      </w:pPr>
      <w:r>
        <w:t xml:space="preserve">The extent to which the tenderer proposes an appropriate and effective recruitment strategy for the specified research participants </w:t>
      </w:r>
    </w:p>
    <w:p w14:paraId="4D25CFC9" w14:textId="77777777" w:rsidR="00800DC3" w:rsidRPr="00CC6A82" w:rsidRDefault="00800DC3" w:rsidP="00800DC3">
      <w:pPr>
        <w:pStyle w:val="ListParagraph"/>
        <w:numPr>
          <w:ilvl w:val="0"/>
          <w:numId w:val="13"/>
        </w:numPr>
      </w:pPr>
      <w:r>
        <w:t>The extent to which data collection strategies maximise successful contact with the sample.</w:t>
      </w:r>
    </w:p>
    <w:p w14:paraId="3EA13081" w14:textId="77777777" w:rsidR="00800DC3" w:rsidRPr="000B357F" w:rsidRDefault="00800DC3" w:rsidP="00800DC3">
      <w:pPr>
        <w:pStyle w:val="ListParagraph"/>
        <w:numPr>
          <w:ilvl w:val="0"/>
          <w:numId w:val="13"/>
        </w:numPr>
      </w:pPr>
      <w:r>
        <w:t>The extent to which the tenderer can demonstrate that their approach incorporates proven methods to maximise response rates and manage recruitment risk.</w:t>
      </w:r>
    </w:p>
    <w:p w14:paraId="48CEA093" w14:textId="77777777" w:rsidR="00800DC3" w:rsidRPr="000B357F" w:rsidRDefault="00800DC3" w:rsidP="00800DC3">
      <w:pPr>
        <w:pStyle w:val="ListParagraph"/>
        <w:numPr>
          <w:ilvl w:val="0"/>
          <w:numId w:val="13"/>
        </w:numPr>
      </w:pPr>
      <w:r>
        <w:t>The extent to which the approach to developing research tools meets the requirements for robust findings.</w:t>
      </w:r>
    </w:p>
    <w:p w14:paraId="39F30DD4" w14:textId="77777777" w:rsidR="00800DC3" w:rsidRPr="000B357F" w:rsidRDefault="00800DC3" w:rsidP="00800DC3">
      <w:pPr>
        <w:pStyle w:val="ListParagraph"/>
        <w:numPr>
          <w:ilvl w:val="0"/>
          <w:numId w:val="13"/>
        </w:numPr>
      </w:pPr>
      <w:r>
        <w:t xml:space="preserve">The extent to which the proposed outputs meet the requirements as set out in Section 7 in full, and the extent to which these have been tailored to best suit the aims and objectives. </w:t>
      </w:r>
    </w:p>
    <w:p w14:paraId="3C666378" w14:textId="77777777" w:rsidR="00800DC3" w:rsidRDefault="00800DC3" w:rsidP="00800DC3">
      <w:pPr>
        <w:pStyle w:val="ListParagraph"/>
        <w:numPr>
          <w:ilvl w:val="0"/>
          <w:numId w:val="13"/>
        </w:numPr>
      </w:pPr>
      <w:r>
        <w:t>The extent to which key risks to the project have been identified in the risk register and how effective the proposed mitigation strategies are in minimising the impact and/or likelihood of these risks.</w:t>
      </w:r>
    </w:p>
    <w:p w14:paraId="3F02CA2F" w14:textId="77777777" w:rsidR="00800DC3" w:rsidRPr="000B357F" w:rsidRDefault="00800DC3" w:rsidP="6BEF3407">
      <w:pPr>
        <w:pStyle w:val="ListParagraph"/>
        <w:ind w:left="1800" w:firstLine="0"/>
      </w:pPr>
    </w:p>
    <w:p w14:paraId="691353E0" w14:textId="77777777" w:rsidR="00800DC3" w:rsidRPr="00822423" w:rsidRDefault="00800DC3" w:rsidP="00800DC3">
      <w:pPr>
        <w:pStyle w:val="ListParagraph"/>
        <w:numPr>
          <w:ilvl w:val="0"/>
          <w:numId w:val="22"/>
        </w:numPr>
      </w:pPr>
      <w:r>
        <w:t>Project Plan (15%)</w:t>
      </w:r>
    </w:p>
    <w:p w14:paraId="25859A4F" w14:textId="77777777" w:rsidR="00800DC3" w:rsidRPr="000B357F" w:rsidRDefault="00800DC3" w:rsidP="00800DC3">
      <w:pPr>
        <w:pStyle w:val="ListParagraph"/>
        <w:numPr>
          <w:ilvl w:val="0"/>
          <w:numId w:val="13"/>
        </w:numPr>
      </w:pPr>
      <w:r>
        <w:t>Whether the tenderer has satisfactorily demonstrated that their strategy will deliver each of the required activities as set out in Section 5 and any additional activities as outlined by the tenderer in their approach, in full within the required timelines or sooner.</w:t>
      </w:r>
    </w:p>
    <w:p w14:paraId="117D8BB0" w14:textId="77777777" w:rsidR="00800DC3" w:rsidRDefault="00800DC3" w:rsidP="00800DC3">
      <w:pPr>
        <w:pStyle w:val="ListParagraph"/>
        <w:numPr>
          <w:ilvl w:val="0"/>
          <w:numId w:val="13"/>
        </w:numPr>
        <w:rPr>
          <w:rFonts w:eastAsia="Arial"/>
        </w:rPr>
      </w:pPr>
      <w:r w:rsidRPr="6BEF3407">
        <w:rPr>
          <w:rFonts w:eastAsia="Arial"/>
          <w:color w:val="242424"/>
        </w:rPr>
        <w:t>The extent to which key risks to the project have been identified in the risk register and how effective the proposed mitigation strategies are in minimising the impact and/or likelihood of these risks. </w:t>
      </w:r>
    </w:p>
    <w:p w14:paraId="1864A140" w14:textId="77777777" w:rsidR="00800DC3" w:rsidRPr="000B357F" w:rsidRDefault="00800DC3" w:rsidP="6BEF3407">
      <w:pPr>
        <w:pStyle w:val="ListParagraph"/>
        <w:ind w:left="1800" w:firstLine="0"/>
      </w:pPr>
    </w:p>
    <w:p w14:paraId="678AE492" w14:textId="77777777" w:rsidR="00800DC3" w:rsidRPr="00822423" w:rsidRDefault="00800DC3" w:rsidP="00800DC3">
      <w:pPr>
        <w:pStyle w:val="ListParagraph"/>
        <w:numPr>
          <w:ilvl w:val="0"/>
          <w:numId w:val="22"/>
        </w:numPr>
      </w:pPr>
      <w:r>
        <w:t>Team (10%)</w:t>
      </w:r>
    </w:p>
    <w:p w14:paraId="566FAA73" w14:textId="77777777" w:rsidR="00800DC3" w:rsidRDefault="00800DC3" w:rsidP="00800DC3">
      <w:pPr>
        <w:pStyle w:val="ListParagraph"/>
        <w:numPr>
          <w:ilvl w:val="0"/>
          <w:numId w:val="13"/>
        </w:numPr>
      </w:pPr>
      <w:r>
        <w:t>The extent to which the tenderer can demonstrate that their proposed team meets the required experience and expertise in full as outlined in Section 9.  Please include the staffing level of each member of the team and the number of days given to each key stage of the project per team member in this section (but do not include the costs).</w:t>
      </w:r>
    </w:p>
    <w:p w14:paraId="14EAEFD2" w14:textId="77777777" w:rsidR="00800DC3" w:rsidRPr="007247B5" w:rsidRDefault="00800DC3" w:rsidP="00800DC3">
      <w:pPr>
        <w:pStyle w:val="ListParagraph"/>
        <w:numPr>
          <w:ilvl w:val="0"/>
          <w:numId w:val="13"/>
        </w:numPr>
      </w:pPr>
      <w:r>
        <w:t xml:space="preserve">The extent to which the tenderer demonstrates that their proposed team composition and team management approach will ensure that </w:t>
      </w:r>
      <w:r>
        <w:lastRenderedPageBreak/>
        <w:t xml:space="preserve">the team has the capacity to deliver the requirement in full, even during busy periods or in periods of absence and/or illness. </w:t>
      </w:r>
    </w:p>
    <w:p w14:paraId="13FF104D" w14:textId="77777777" w:rsidR="00800DC3" w:rsidRDefault="00800DC3" w:rsidP="6BEF3407">
      <w:pPr>
        <w:pStyle w:val="ListParagraph"/>
        <w:ind w:left="1800" w:firstLine="0"/>
      </w:pPr>
    </w:p>
    <w:p w14:paraId="3B21189D" w14:textId="77777777" w:rsidR="00800DC3" w:rsidRPr="00CC6A82" w:rsidRDefault="00800DC3" w:rsidP="00800DC3">
      <w:pPr>
        <w:pStyle w:val="ListParagraph"/>
        <w:numPr>
          <w:ilvl w:val="0"/>
          <w:numId w:val="22"/>
        </w:numPr>
      </w:pPr>
      <w:r>
        <w:t>Quality standards (15%)</w:t>
      </w:r>
      <w:r>
        <w:tab/>
      </w:r>
    </w:p>
    <w:p w14:paraId="7FBA132D" w14:textId="77777777" w:rsidR="00800DC3" w:rsidRDefault="00800DC3" w:rsidP="00800DC3">
      <w:pPr>
        <w:pStyle w:val="ListParagraph"/>
        <w:numPr>
          <w:ilvl w:val="0"/>
          <w:numId w:val="13"/>
        </w:numPr>
      </w:pPr>
      <w:r>
        <w:t>Whether the tenderer has satisfactorily demonstrated that they are able to meet the professional accreditation and/or quality standards as set out in Section 8.</w:t>
      </w:r>
    </w:p>
    <w:p w14:paraId="207EA4E1" w14:textId="77777777" w:rsidR="00800DC3" w:rsidRDefault="00800DC3" w:rsidP="00800DC3">
      <w:pPr>
        <w:pStyle w:val="ListParagraph"/>
        <w:numPr>
          <w:ilvl w:val="0"/>
          <w:numId w:val="13"/>
        </w:numPr>
      </w:pPr>
      <w:r>
        <w:t>The extent to which the quality control plan submitted by the tenderer satisfactorily demonstrates that the proposed internal procedures will effectively assure quality control as set out in clause 8.3 of the ITT.</w:t>
      </w:r>
    </w:p>
    <w:p w14:paraId="35880536" w14:textId="77777777" w:rsidR="00800DC3" w:rsidRPr="001C7159" w:rsidRDefault="00800DC3" w:rsidP="6BEF3407">
      <w:pPr>
        <w:pStyle w:val="ListParagraph"/>
        <w:ind w:left="360" w:firstLine="0"/>
      </w:pPr>
    </w:p>
    <w:p w14:paraId="3E3CA84F" w14:textId="77777777" w:rsidR="00800DC3" w:rsidRDefault="00800DC3" w:rsidP="6BEF3407">
      <w:pPr>
        <w:pStyle w:val="ListParagraph"/>
        <w:ind w:left="709" w:firstLine="0"/>
      </w:pPr>
    </w:p>
    <w:p w14:paraId="3811A150" w14:textId="77777777" w:rsidR="00800DC3" w:rsidRDefault="00800DC3" w:rsidP="00800DC3">
      <w:pPr>
        <w:pStyle w:val="ListParagraph"/>
        <w:numPr>
          <w:ilvl w:val="1"/>
          <w:numId w:val="21"/>
        </w:numPr>
      </w:pPr>
      <w:r>
        <w:t>Tenderers should set out their tender according to the quality criteria set out under 16.4 but can add additional sections such as an introduction and summary.</w:t>
      </w:r>
    </w:p>
    <w:p w14:paraId="17663FE6" w14:textId="77777777" w:rsidR="00800DC3" w:rsidRPr="00636E3C" w:rsidRDefault="00800DC3" w:rsidP="00800DC3">
      <w:pPr>
        <w:pStyle w:val="ListParagraph"/>
        <w:numPr>
          <w:ilvl w:val="1"/>
          <w:numId w:val="21"/>
        </w:numPr>
      </w:pPr>
      <w:r>
        <w:t xml:space="preserve">HMRC may invite tenderers to clarify elements of their tender as part of the process to assess the quality score. </w:t>
      </w:r>
    </w:p>
    <w:p w14:paraId="48AE191F" w14:textId="77777777" w:rsidR="00800DC3" w:rsidRDefault="00800DC3" w:rsidP="00800DC3">
      <w:pPr>
        <w:pStyle w:val="Heading2"/>
        <w:numPr>
          <w:ilvl w:val="0"/>
          <w:numId w:val="21"/>
        </w:numPr>
        <w:spacing w:before="40" w:after="160" w:line="259" w:lineRule="auto"/>
      </w:pPr>
      <w:bookmarkStart w:id="136" w:name="_Toc82682655"/>
      <w:bookmarkStart w:id="137" w:name="_Toc1239609965"/>
      <w:bookmarkStart w:id="138" w:name="_Toc125027889"/>
      <w:r>
        <w:t>Price and how we assess price</w:t>
      </w:r>
      <w:bookmarkEnd w:id="136"/>
      <w:bookmarkEnd w:id="137"/>
      <w:bookmarkEnd w:id="138"/>
    </w:p>
    <w:p w14:paraId="5A068770" w14:textId="77777777" w:rsidR="00800DC3" w:rsidRPr="00BC0823" w:rsidRDefault="00800DC3" w:rsidP="6BEF3407">
      <w:pPr>
        <w:pStyle w:val="ListParagraph"/>
        <w:ind w:firstLine="0"/>
        <w:rPr>
          <w:b/>
          <w:bCs/>
        </w:rPr>
      </w:pPr>
    </w:p>
    <w:p w14:paraId="4786B0F9" w14:textId="77777777" w:rsidR="00800DC3" w:rsidRDefault="00800DC3" w:rsidP="00800DC3">
      <w:pPr>
        <w:pStyle w:val="ListParagraph"/>
        <w:numPr>
          <w:ilvl w:val="1"/>
          <w:numId w:val="21"/>
        </w:numPr>
      </w:pPr>
      <w:r>
        <w:t xml:space="preserve">The budget available for this research is £70,000.  Tenderers are asked to submit costings within this budget.    </w:t>
      </w:r>
    </w:p>
    <w:p w14:paraId="15401FC5" w14:textId="77777777" w:rsidR="00800DC3" w:rsidRDefault="00800DC3" w:rsidP="00816669">
      <w:pPr>
        <w:pStyle w:val="ListParagraph"/>
        <w:ind w:left="709" w:firstLine="0"/>
      </w:pPr>
    </w:p>
    <w:p w14:paraId="580F7DD7" w14:textId="77777777" w:rsidR="00800DC3" w:rsidRDefault="00800DC3" w:rsidP="00800DC3">
      <w:pPr>
        <w:pStyle w:val="ListParagraph"/>
        <w:numPr>
          <w:ilvl w:val="1"/>
          <w:numId w:val="21"/>
        </w:numPr>
      </w:pPr>
      <w:r>
        <w:t>Due to budgetary constraints, HMRC may not consider for award a tender with a total cost exceeding £70,000.</w:t>
      </w:r>
    </w:p>
    <w:p w14:paraId="655B8090" w14:textId="77777777" w:rsidR="00800DC3" w:rsidRDefault="00800DC3" w:rsidP="00365A93">
      <w:pPr>
        <w:pStyle w:val="ListParagraph"/>
        <w:ind w:left="709" w:firstLine="0"/>
      </w:pPr>
    </w:p>
    <w:p w14:paraId="025FFDE4" w14:textId="77777777" w:rsidR="00800DC3" w:rsidRDefault="00800DC3" w:rsidP="00800DC3">
      <w:pPr>
        <w:pStyle w:val="ListParagraph"/>
        <w:numPr>
          <w:ilvl w:val="1"/>
          <w:numId w:val="21"/>
        </w:numPr>
        <w:ind w:hanging="709"/>
      </w:pPr>
      <w:r>
        <w:t xml:space="preserve">For evaluation purposes, price forms 20% of the tenderer’s overall score. </w:t>
      </w:r>
    </w:p>
    <w:p w14:paraId="379BC4AF" w14:textId="77777777" w:rsidR="00800DC3" w:rsidRDefault="00800DC3" w:rsidP="00743078">
      <w:pPr>
        <w:pStyle w:val="ListParagraph"/>
      </w:pPr>
    </w:p>
    <w:p w14:paraId="6DD53189" w14:textId="77777777" w:rsidR="00800DC3" w:rsidRDefault="00800DC3" w:rsidP="00800DC3">
      <w:pPr>
        <w:pStyle w:val="ListParagraph"/>
        <w:numPr>
          <w:ilvl w:val="1"/>
          <w:numId w:val="21"/>
        </w:numPr>
        <w:ind w:hanging="709"/>
      </w:pPr>
      <w:r>
        <w:t>Tenderers must separately provide a firm total cost offer (excluding VAT) giving a breakdown of costs in ‘person days’ to each task, as outlined below. This should be sent separately from the main tender. Separate tables should be provided for the lead tenderer and any sub-contractor.</w:t>
      </w:r>
    </w:p>
    <w:p w14:paraId="26DA3BF3" w14:textId="77777777" w:rsidR="00800DC3" w:rsidRDefault="00800DC3" w:rsidP="6BEF3407">
      <w:pPr>
        <w:pStyle w:val="ListParagraph"/>
        <w:ind w:left="709" w:firstLine="0"/>
      </w:pPr>
      <w:r>
        <w:t>Team to specify detail of costs table</w:t>
      </w:r>
    </w:p>
    <w:tbl>
      <w:tblPr>
        <w:tblStyle w:val="TableGrid"/>
        <w:tblW w:w="4609" w:type="pct"/>
        <w:tblInd w:w="704" w:type="dxa"/>
        <w:tblLayout w:type="fixed"/>
        <w:tblLook w:val="01E0" w:firstRow="1" w:lastRow="1" w:firstColumn="1" w:lastColumn="1" w:noHBand="0" w:noVBand="0"/>
      </w:tblPr>
      <w:tblGrid>
        <w:gridCol w:w="2552"/>
        <w:gridCol w:w="1416"/>
        <w:gridCol w:w="1278"/>
        <w:gridCol w:w="1273"/>
        <w:gridCol w:w="992"/>
        <w:gridCol w:w="800"/>
      </w:tblGrid>
      <w:tr w:rsidR="00800DC3" w:rsidRPr="009A6C81" w14:paraId="6AE176B1" w14:textId="77777777" w:rsidTr="6BEF3407">
        <w:trPr>
          <w:cantSplit/>
          <w:tblHeader/>
        </w:trPr>
        <w:tc>
          <w:tcPr>
            <w:tcW w:w="1535" w:type="pct"/>
            <w:shd w:val="clear" w:color="auto" w:fill="008080"/>
          </w:tcPr>
          <w:p w14:paraId="1D3A9167" w14:textId="77777777" w:rsidR="00800DC3" w:rsidRPr="009A6C81" w:rsidRDefault="00800DC3" w:rsidP="6BEF3407">
            <w:pPr>
              <w:rPr>
                <w:b/>
                <w:bCs/>
                <w:color w:val="FFFFFF" w:themeColor="background1"/>
              </w:rPr>
            </w:pPr>
            <w:r w:rsidRPr="6BEF3407">
              <w:rPr>
                <w:b/>
                <w:bCs/>
                <w:color w:val="FFFFFF" w:themeColor="background1"/>
              </w:rPr>
              <w:t>Activity</w:t>
            </w:r>
          </w:p>
        </w:tc>
        <w:tc>
          <w:tcPr>
            <w:tcW w:w="852" w:type="pct"/>
            <w:shd w:val="clear" w:color="auto" w:fill="008080"/>
          </w:tcPr>
          <w:p w14:paraId="6AE8D1C4" w14:textId="77777777" w:rsidR="00800DC3" w:rsidRPr="009A6C81" w:rsidRDefault="00800DC3" w:rsidP="1361CB58">
            <w:pPr>
              <w:rPr>
                <w:b/>
                <w:bCs/>
                <w:color w:val="FFFFFF" w:themeColor="background1"/>
              </w:rPr>
            </w:pPr>
            <w:r w:rsidRPr="6BEF3407">
              <w:rPr>
                <w:b/>
                <w:bCs/>
                <w:color w:val="FFFFFF" w:themeColor="background1"/>
              </w:rPr>
              <w:t>Personnel staffing level (grade)</w:t>
            </w:r>
          </w:p>
        </w:tc>
        <w:tc>
          <w:tcPr>
            <w:tcW w:w="769" w:type="pct"/>
            <w:shd w:val="clear" w:color="auto" w:fill="008080"/>
          </w:tcPr>
          <w:p w14:paraId="00C432A2" w14:textId="77777777" w:rsidR="00800DC3" w:rsidRPr="009A6C81" w:rsidRDefault="00800DC3" w:rsidP="6BEF3407">
            <w:pPr>
              <w:rPr>
                <w:b/>
                <w:bCs/>
                <w:color w:val="FFFFFF" w:themeColor="background1"/>
              </w:rPr>
            </w:pPr>
            <w:r w:rsidRPr="6BEF3407">
              <w:rPr>
                <w:b/>
                <w:bCs/>
                <w:color w:val="FFFFFF" w:themeColor="background1"/>
              </w:rPr>
              <w:t>Number of days per team member</w:t>
            </w:r>
          </w:p>
        </w:tc>
        <w:tc>
          <w:tcPr>
            <w:tcW w:w="766" w:type="pct"/>
            <w:shd w:val="clear" w:color="auto" w:fill="008080"/>
          </w:tcPr>
          <w:p w14:paraId="01D73005" w14:textId="77777777" w:rsidR="00800DC3" w:rsidRPr="009A6C81" w:rsidRDefault="00800DC3" w:rsidP="65394B70">
            <w:pPr>
              <w:rPr>
                <w:b/>
                <w:bCs/>
                <w:color w:val="FFFFFF" w:themeColor="background1"/>
              </w:rPr>
            </w:pPr>
            <w:r w:rsidRPr="6BEF3407">
              <w:rPr>
                <w:b/>
                <w:bCs/>
                <w:color w:val="FFFFFF" w:themeColor="background1"/>
              </w:rPr>
              <w:t>Day rate per team member</w:t>
            </w:r>
          </w:p>
        </w:tc>
        <w:tc>
          <w:tcPr>
            <w:tcW w:w="597" w:type="pct"/>
            <w:shd w:val="clear" w:color="auto" w:fill="008080"/>
          </w:tcPr>
          <w:p w14:paraId="3759E804" w14:textId="77777777" w:rsidR="00800DC3" w:rsidRPr="009A6C81" w:rsidRDefault="00800DC3" w:rsidP="65394B70">
            <w:pPr>
              <w:rPr>
                <w:b/>
                <w:bCs/>
                <w:color w:val="FFFFFF" w:themeColor="background1"/>
              </w:rPr>
            </w:pPr>
            <w:r w:rsidRPr="6BEF3407">
              <w:rPr>
                <w:b/>
                <w:bCs/>
                <w:color w:val="FFFFFF" w:themeColor="background1"/>
              </w:rPr>
              <w:t>Over-heads</w:t>
            </w:r>
          </w:p>
        </w:tc>
        <w:tc>
          <w:tcPr>
            <w:tcW w:w="481" w:type="pct"/>
            <w:shd w:val="clear" w:color="auto" w:fill="008080"/>
          </w:tcPr>
          <w:p w14:paraId="0F26A946" w14:textId="77777777" w:rsidR="00800DC3" w:rsidRPr="009A6C81" w:rsidRDefault="00800DC3" w:rsidP="6BEF3407">
            <w:pPr>
              <w:rPr>
                <w:b/>
                <w:bCs/>
                <w:color w:val="FFFFFF" w:themeColor="background1"/>
              </w:rPr>
            </w:pPr>
            <w:r w:rsidRPr="6BEF3407">
              <w:rPr>
                <w:b/>
                <w:bCs/>
                <w:color w:val="FFFFFF" w:themeColor="background1"/>
              </w:rPr>
              <w:t>Total</w:t>
            </w:r>
          </w:p>
          <w:p w14:paraId="5938960E" w14:textId="77777777" w:rsidR="00800DC3" w:rsidRPr="009A6C81" w:rsidRDefault="00800DC3" w:rsidP="6BEF3407">
            <w:pPr>
              <w:rPr>
                <w:b/>
                <w:bCs/>
                <w:color w:val="FFFFFF" w:themeColor="background1"/>
              </w:rPr>
            </w:pPr>
            <w:r w:rsidRPr="6BEF3407">
              <w:rPr>
                <w:b/>
                <w:bCs/>
                <w:color w:val="FFFFFF" w:themeColor="background1"/>
              </w:rPr>
              <w:t>(£)</w:t>
            </w:r>
          </w:p>
        </w:tc>
      </w:tr>
      <w:tr w:rsidR="00800DC3" w:rsidRPr="009A6C81" w14:paraId="3E36099D" w14:textId="77777777" w:rsidTr="6BEF3407">
        <w:trPr>
          <w:cantSplit/>
        </w:trPr>
        <w:tc>
          <w:tcPr>
            <w:tcW w:w="5000" w:type="pct"/>
            <w:gridSpan w:val="6"/>
            <w:shd w:val="clear" w:color="auto" w:fill="EEECE1" w:themeFill="background2"/>
          </w:tcPr>
          <w:p w14:paraId="66935BCF" w14:textId="77777777" w:rsidR="00800DC3" w:rsidRPr="009A6C81" w:rsidRDefault="00800DC3" w:rsidP="6BEF3407">
            <w:pPr>
              <w:spacing w:after="40"/>
              <w:rPr>
                <w:b/>
                <w:bCs/>
                <w:color w:val="FFFFFF" w:themeColor="background1"/>
              </w:rPr>
            </w:pPr>
          </w:p>
        </w:tc>
      </w:tr>
      <w:tr w:rsidR="00800DC3" w:rsidRPr="009A6C81" w14:paraId="1E5A5E01" w14:textId="77777777" w:rsidTr="6BEF3407">
        <w:trPr>
          <w:cantSplit/>
        </w:trPr>
        <w:tc>
          <w:tcPr>
            <w:tcW w:w="1535" w:type="pct"/>
          </w:tcPr>
          <w:p w14:paraId="3A1B97B7" w14:textId="77777777" w:rsidR="00800DC3" w:rsidRPr="009A6C81" w:rsidRDefault="00800DC3" w:rsidP="002B7BD1">
            <w:pPr>
              <w:spacing w:after="40"/>
            </w:pPr>
            <w:r>
              <w:t>Project Management: including initial setup meeting, regular updates, progress checks and additional meetings</w:t>
            </w:r>
          </w:p>
        </w:tc>
        <w:tc>
          <w:tcPr>
            <w:tcW w:w="852" w:type="pct"/>
          </w:tcPr>
          <w:p w14:paraId="4F980C7D" w14:textId="77777777" w:rsidR="00800DC3" w:rsidRPr="009A6C81" w:rsidRDefault="00800DC3" w:rsidP="002B7BD1">
            <w:pPr>
              <w:spacing w:after="40"/>
            </w:pPr>
          </w:p>
        </w:tc>
        <w:tc>
          <w:tcPr>
            <w:tcW w:w="769" w:type="pct"/>
          </w:tcPr>
          <w:p w14:paraId="1723FC6B" w14:textId="77777777" w:rsidR="00800DC3" w:rsidRPr="009A6C81" w:rsidRDefault="00800DC3" w:rsidP="002B7BD1">
            <w:pPr>
              <w:spacing w:after="40"/>
            </w:pPr>
          </w:p>
        </w:tc>
        <w:tc>
          <w:tcPr>
            <w:tcW w:w="766" w:type="pct"/>
          </w:tcPr>
          <w:p w14:paraId="5A9742A7" w14:textId="77777777" w:rsidR="00800DC3" w:rsidRPr="009A6C81" w:rsidRDefault="00800DC3" w:rsidP="002B7BD1">
            <w:pPr>
              <w:spacing w:after="40"/>
            </w:pPr>
          </w:p>
        </w:tc>
        <w:tc>
          <w:tcPr>
            <w:tcW w:w="597" w:type="pct"/>
          </w:tcPr>
          <w:p w14:paraId="77E4D9D4" w14:textId="77777777" w:rsidR="00800DC3" w:rsidRPr="009A6C81" w:rsidRDefault="00800DC3" w:rsidP="002B7BD1">
            <w:pPr>
              <w:spacing w:after="40"/>
            </w:pPr>
          </w:p>
        </w:tc>
        <w:tc>
          <w:tcPr>
            <w:tcW w:w="481" w:type="pct"/>
          </w:tcPr>
          <w:p w14:paraId="2185A011" w14:textId="77777777" w:rsidR="00800DC3" w:rsidRPr="009A6C81" w:rsidRDefault="00800DC3" w:rsidP="002B7BD1">
            <w:pPr>
              <w:spacing w:after="40"/>
            </w:pPr>
          </w:p>
        </w:tc>
      </w:tr>
      <w:tr w:rsidR="00800DC3" w:rsidRPr="009A6C81" w14:paraId="5A05B2CC" w14:textId="77777777" w:rsidTr="6BEF3407">
        <w:trPr>
          <w:cantSplit/>
        </w:trPr>
        <w:tc>
          <w:tcPr>
            <w:tcW w:w="1535" w:type="pct"/>
          </w:tcPr>
          <w:p w14:paraId="0BD51E30" w14:textId="77777777" w:rsidR="00800DC3" w:rsidRPr="009A6C81" w:rsidRDefault="00800DC3" w:rsidP="002B7BD1">
            <w:pPr>
              <w:spacing w:after="40"/>
            </w:pPr>
            <w:r>
              <w:lastRenderedPageBreak/>
              <w:t>Draft and final copies of research materials, agreed with HMRC</w:t>
            </w:r>
          </w:p>
        </w:tc>
        <w:tc>
          <w:tcPr>
            <w:tcW w:w="852" w:type="pct"/>
          </w:tcPr>
          <w:p w14:paraId="09F3D867" w14:textId="77777777" w:rsidR="00800DC3" w:rsidRPr="009A6C81" w:rsidRDefault="00800DC3" w:rsidP="002B7BD1">
            <w:pPr>
              <w:spacing w:after="40"/>
            </w:pPr>
          </w:p>
        </w:tc>
        <w:tc>
          <w:tcPr>
            <w:tcW w:w="769" w:type="pct"/>
          </w:tcPr>
          <w:p w14:paraId="6AC1AD66" w14:textId="77777777" w:rsidR="00800DC3" w:rsidRPr="009A6C81" w:rsidRDefault="00800DC3" w:rsidP="002B7BD1">
            <w:pPr>
              <w:spacing w:after="40"/>
            </w:pPr>
          </w:p>
        </w:tc>
        <w:tc>
          <w:tcPr>
            <w:tcW w:w="766" w:type="pct"/>
          </w:tcPr>
          <w:p w14:paraId="232614EC" w14:textId="77777777" w:rsidR="00800DC3" w:rsidRPr="009A6C81" w:rsidRDefault="00800DC3" w:rsidP="002B7BD1">
            <w:pPr>
              <w:spacing w:after="40"/>
            </w:pPr>
          </w:p>
        </w:tc>
        <w:tc>
          <w:tcPr>
            <w:tcW w:w="597" w:type="pct"/>
          </w:tcPr>
          <w:p w14:paraId="06FD66AC" w14:textId="77777777" w:rsidR="00800DC3" w:rsidRPr="009A6C81" w:rsidRDefault="00800DC3" w:rsidP="002B7BD1">
            <w:pPr>
              <w:spacing w:after="40"/>
            </w:pPr>
          </w:p>
        </w:tc>
        <w:tc>
          <w:tcPr>
            <w:tcW w:w="481" w:type="pct"/>
          </w:tcPr>
          <w:p w14:paraId="42588C28" w14:textId="77777777" w:rsidR="00800DC3" w:rsidRPr="009A6C81" w:rsidRDefault="00800DC3" w:rsidP="002B7BD1">
            <w:pPr>
              <w:spacing w:after="40"/>
            </w:pPr>
          </w:p>
        </w:tc>
      </w:tr>
      <w:tr w:rsidR="00800DC3" w:rsidRPr="009A6C81" w14:paraId="3D4831D1" w14:textId="77777777" w:rsidTr="6BEF3407">
        <w:trPr>
          <w:cantSplit/>
        </w:trPr>
        <w:tc>
          <w:tcPr>
            <w:tcW w:w="1535" w:type="pct"/>
          </w:tcPr>
          <w:p w14:paraId="27A914E7" w14:textId="77777777" w:rsidR="00800DC3" w:rsidRPr="009A6C81" w:rsidRDefault="00800DC3" w:rsidP="002B7BD1">
            <w:pPr>
              <w:spacing w:after="40"/>
            </w:pPr>
            <w:r>
              <w:t xml:space="preserve">Recruitment of participants </w:t>
            </w:r>
          </w:p>
        </w:tc>
        <w:tc>
          <w:tcPr>
            <w:tcW w:w="852" w:type="pct"/>
          </w:tcPr>
          <w:p w14:paraId="1C939EC3" w14:textId="77777777" w:rsidR="00800DC3" w:rsidRPr="009A6C81" w:rsidRDefault="00800DC3" w:rsidP="002B7BD1">
            <w:pPr>
              <w:spacing w:after="40"/>
            </w:pPr>
          </w:p>
        </w:tc>
        <w:tc>
          <w:tcPr>
            <w:tcW w:w="769" w:type="pct"/>
          </w:tcPr>
          <w:p w14:paraId="663E6532" w14:textId="77777777" w:rsidR="00800DC3" w:rsidRPr="009A6C81" w:rsidRDefault="00800DC3" w:rsidP="002B7BD1">
            <w:pPr>
              <w:spacing w:after="40"/>
            </w:pPr>
          </w:p>
        </w:tc>
        <w:tc>
          <w:tcPr>
            <w:tcW w:w="766" w:type="pct"/>
          </w:tcPr>
          <w:p w14:paraId="02BD1E83" w14:textId="77777777" w:rsidR="00800DC3" w:rsidRPr="009A6C81" w:rsidRDefault="00800DC3" w:rsidP="002B7BD1">
            <w:pPr>
              <w:spacing w:after="40"/>
            </w:pPr>
          </w:p>
        </w:tc>
        <w:tc>
          <w:tcPr>
            <w:tcW w:w="597" w:type="pct"/>
          </w:tcPr>
          <w:p w14:paraId="2C4837EC" w14:textId="77777777" w:rsidR="00800DC3" w:rsidRPr="009A6C81" w:rsidRDefault="00800DC3" w:rsidP="002B7BD1">
            <w:pPr>
              <w:spacing w:after="40"/>
            </w:pPr>
          </w:p>
        </w:tc>
        <w:tc>
          <w:tcPr>
            <w:tcW w:w="481" w:type="pct"/>
          </w:tcPr>
          <w:p w14:paraId="69961248" w14:textId="77777777" w:rsidR="00800DC3" w:rsidRPr="009A6C81" w:rsidRDefault="00800DC3" w:rsidP="002B7BD1">
            <w:pPr>
              <w:spacing w:after="40"/>
            </w:pPr>
          </w:p>
        </w:tc>
      </w:tr>
      <w:tr w:rsidR="00800DC3" w:rsidRPr="009A6C81" w14:paraId="1E647DBB" w14:textId="77777777" w:rsidTr="6BEF3407">
        <w:trPr>
          <w:cantSplit/>
        </w:trPr>
        <w:tc>
          <w:tcPr>
            <w:tcW w:w="1535" w:type="pct"/>
          </w:tcPr>
          <w:p w14:paraId="15ABFAB7" w14:textId="77777777" w:rsidR="00800DC3" w:rsidRPr="009A6C81" w:rsidRDefault="00800DC3" w:rsidP="6BEF3407">
            <w:pPr>
              <w:spacing w:after="40"/>
              <w:rPr>
                <w:color w:val="000000" w:themeColor="text1"/>
              </w:rPr>
            </w:pPr>
            <w:r w:rsidRPr="6BEF3407">
              <w:rPr>
                <w:color w:val="000000" w:themeColor="text1"/>
              </w:rPr>
              <w:t xml:space="preserve">Fieldwork: delivery of qualitative interviews </w:t>
            </w:r>
            <w:r>
              <w:t>(minimum of 45)</w:t>
            </w:r>
            <w:r w:rsidRPr="6BEF3407">
              <w:rPr>
                <w:color w:val="000000" w:themeColor="text1"/>
              </w:rPr>
              <w:t xml:space="preserve"> </w:t>
            </w:r>
          </w:p>
        </w:tc>
        <w:tc>
          <w:tcPr>
            <w:tcW w:w="852" w:type="pct"/>
          </w:tcPr>
          <w:p w14:paraId="01BE0584" w14:textId="77777777" w:rsidR="00800DC3" w:rsidRPr="009A6C81" w:rsidRDefault="00800DC3" w:rsidP="002B7BD1">
            <w:pPr>
              <w:spacing w:after="40"/>
            </w:pPr>
          </w:p>
        </w:tc>
        <w:tc>
          <w:tcPr>
            <w:tcW w:w="769" w:type="pct"/>
          </w:tcPr>
          <w:p w14:paraId="71E653EB" w14:textId="77777777" w:rsidR="00800DC3" w:rsidRPr="009A6C81" w:rsidRDefault="00800DC3" w:rsidP="002B7BD1">
            <w:pPr>
              <w:spacing w:after="40"/>
            </w:pPr>
          </w:p>
        </w:tc>
        <w:tc>
          <w:tcPr>
            <w:tcW w:w="766" w:type="pct"/>
          </w:tcPr>
          <w:p w14:paraId="2C2E5CB4" w14:textId="77777777" w:rsidR="00800DC3" w:rsidRPr="009A6C81" w:rsidRDefault="00800DC3" w:rsidP="002B7BD1">
            <w:pPr>
              <w:spacing w:after="40"/>
            </w:pPr>
          </w:p>
        </w:tc>
        <w:tc>
          <w:tcPr>
            <w:tcW w:w="597" w:type="pct"/>
          </w:tcPr>
          <w:p w14:paraId="09A73964" w14:textId="77777777" w:rsidR="00800DC3" w:rsidRPr="009A6C81" w:rsidRDefault="00800DC3" w:rsidP="002B7BD1">
            <w:pPr>
              <w:spacing w:after="40"/>
            </w:pPr>
          </w:p>
        </w:tc>
        <w:tc>
          <w:tcPr>
            <w:tcW w:w="481" w:type="pct"/>
          </w:tcPr>
          <w:p w14:paraId="6F515631" w14:textId="77777777" w:rsidR="00800DC3" w:rsidRPr="009A6C81" w:rsidRDefault="00800DC3" w:rsidP="002B7BD1">
            <w:pPr>
              <w:spacing w:after="40"/>
            </w:pPr>
          </w:p>
        </w:tc>
      </w:tr>
      <w:tr w:rsidR="00800DC3" w:rsidRPr="009A6C81" w14:paraId="0738AFB6" w14:textId="77777777" w:rsidTr="6BEF3407">
        <w:trPr>
          <w:cantSplit/>
        </w:trPr>
        <w:tc>
          <w:tcPr>
            <w:tcW w:w="1535" w:type="pct"/>
          </w:tcPr>
          <w:p w14:paraId="10382004" w14:textId="77777777" w:rsidR="00800DC3" w:rsidRPr="009A6C81" w:rsidRDefault="00800DC3" w:rsidP="002B7BD1">
            <w:pPr>
              <w:spacing w:after="40"/>
            </w:pPr>
            <w:r>
              <w:t>Analysis: including analysis plan</w:t>
            </w:r>
          </w:p>
        </w:tc>
        <w:tc>
          <w:tcPr>
            <w:tcW w:w="852" w:type="pct"/>
          </w:tcPr>
          <w:p w14:paraId="5430EBF4" w14:textId="77777777" w:rsidR="00800DC3" w:rsidRPr="009A6C81" w:rsidRDefault="00800DC3" w:rsidP="002B7BD1">
            <w:pPr>
              <w:spacing w:after="40"/>
            </w:pPr>
          </w:p>
        </w:tc>
        <w:tc>
          <w:tcPr>
            <w:tcW w:w="769" w:type="pct"/>
          </w:tcPr>
          <w:p w14:paraId="73D8D9D0" w14:textId="77777777" w:rsidR="00800DC3" w:rsidRPr="009A6C81" w:rsidRDefault="00800DC3" w:rsidP="002B7BD1">
            <w:pPr>
              <w:spacing w:after="40"/>
            </w:pPr>
          </w:p>
        </w:tc>
        <w:tc>
          <w:tcPr>
            <w:tcW w:w="766" w:type="pct"/>
          </w:tcPr>
          <w:p w14:paraId="6128E929" w14:textId="77777777" w:rsidR="00800DC3" w:rsidRPr="009A6C81" w:rsidRDefault="00800DC3" w:rsidP="002B7BD1">
            <w:pPr>
              <w:spacing w:after="40"/>
            </w:pPr>
          </w:p>
        </w:tc>
        <w:tc>
          <w:tcPr>
            <w:tcW w:w="597" w:type="pct"/>
          </w:tcPr>
          <w:p w14:paraId="7985B99C" w14:textId="77777777" w:rsidR="00800DC3" w:rsidRPr="009A6C81" w:rsidRDefault="00800DC3" w:rsidP="002B7BD1">
            <w:pPr>
              <w:spacing w:after="40"/>
            </w:pPr>
          </w:p>
        </w:tc>
        <w:tc>
          <w:tcPr>
            <w:tcW w:w="481" w:type="pct"/>
          </w:tcPr>
          <w:p w14:paraId="1A2E8F35" w14:textId="77777777" w:rsidR="00800DC3" w:rsidRPr="009A6C81" w:rsidRDefault="00800DC3" w:rsidP="002B7BD1">
            <w:pPr>
              <w:spacing w:after="40"/>
            </w:pPr>
          </w:p>
        </w:tc>
      </w:tr>
      <w:tr w:rsidR="00800DC3" w:rsidRPr="009A6C81" w14:paraId="0C853BE2" w14:textId="77777777" w:rsidTr="6BEF3407">
        <w:trPr>
          <w:cantSplit/>
        </w:trPr>
        <w:tc>
          <w:tcPr>
            <w:tcW w:w="1535" w:type="pct"/>
          </w:tcPr>
          <w:p w14:paraId="24B98939" w14:textId="77777777" w:rsidR="00800DC3" w:rsidRPr="009A6C81" w:rsidRDefault="00800DC3" w:rsidP="002B7BD1">
            <w:pPr>
              <w:spacing w:after="40"/>
            </w:pPr>
            <w:r>
              <w:t>Presentation of interim and final findings (inclusive of drafting and amends)</w:t>
            </w:r>
          </w:p>
        </w:tc>
        <w:tc>
          <w:tcPr>
            <w:tcW w:w="852" w:type="pct"/>
          </w:tcPr>
          <w:p w14:paraId="7CD21AB5" w14:textId="77777777" w:rsidR="00800DC3" w:rsidRPr="009A6C81" w:rsidRDefault="00800DC3" w:rsidP="002B7BD1">
            <w:pPr>
              <w:spacing w:after="40"/>
            </w:pPr>
          </w:p>
        </w:tc>
        <w:tc>
          <w:tcPr>
            <w:tcW w:w="769" w:type="pct"/>
          </w:tcPr>
          <w:p w14:paraId="23578B24" w14:textId="77777777" w:rsidR="00800DC3" w:rsidRPr="009A6C81" w:rsidRDefault="00800DC3" w:rsidP="002B7BD1">
            <w:pPr>
              <w:spacing w:after="40"/>
            </w:pPr>
          </w:p>
        </w:tc>
        <w:tc>
          <w:tcPr>
            <w:tcW w:w="766" w:type="pct"/>
          </w:tcPr>
          <w:p w14:paraId="7081A171" w14:textId="77777777" w:rsidR="00800DC3" w:rsidRPr="009A6C81" w:rsidRDefault="00800DC3" w:rsidP="002B7BD1">
            <w:pPr>
              <w:spacing w:after="40"/>
            </w:pPr>
          </w:p>
        </w:tc>
        <w:tc>
          <w:tcPr>
            <w:tcW w:w="597" w:type="pct"/>
          </w:tcPr>
          <w:p w14:paraId="381B6330" w14:textId="77777777" w:rsidR="00800DC3" w:rsidRPr="009A6C81" w:rsidRDefault="00800DC3" w:rsidP="002B7BD1">
            <w:pPr>
              <w:spacing w:after="40"/>
            </w:pPr>
          </w:p>
        </w:tc>
        <w:tc>
          <w:tcPr>
            <w:tcW w:w="481" w:type="pct"/>
          </w:tcPr>
          <w:p w14:paraId="0DB8FB16" w14:textId="77777777" w:rsidR="00800DC3" w:rsidRPr="009A6C81" w:rsidRDefault="00800DC3" w:rsidP="002B7BD1">
            <w:pPr>
              <w:spacing w:after="40"/>
            </w:pPr>
          </w:p>
        </w:tc>
      </w:tr>
      <w:tr w:rsidR="00800DC3" w:rsidRPr="009A6C81" w14:paraId="6A29EE7C" w14:textId="77777777" w:rsidTr="6BEF3407">
        <w:trPr>
          <w:cantSplit/>
        </w:trPr>
        <w:tc>
          <w:tcPr>
            <w:tcW w:w="1535" w:type="pct"/>
          </w:tcPr>
          <w:p w14:paraId="6E570C1D" w14:textId="77777777" w:rsidR="00800DC3" w:rsidRPr="009A6C81" w:rsidRDefault="00800DC3" w:rsidP="002B7BD1">
            <w:pPr>
              <w:spacing w:after="40"/>
            </w:pPr>
            <w:r>
              <w:t>Writing of final report for publication on GOV.UK (inclusive of drafting and amends to draft report)</w:t>
            </w:r>
          </w:p>
        </w:tc>
        <w:tc>
          <w:tcPr>
            <w:tcW w:w="852" w:type="pct"/>
          </w:tcPr>
          <w:p w14:paraId="1C78AB86" w14:textId="77777777" w:rsidR="00800DC3" w:rsidRPr="009A6C81" w:rsidRDefault="00800DC3" w:rsidP="002B7BD1">
            <w:pPr>
              <w:spacing w:after="40"/>
            </w:pPr>
          </w:p>
        </w:tc>
        <w:tc>
          <w:tcPr>
            <w:tcW w:w="769" w:type="pct"/>
          </w:tcPr>
          <w:p w14:paraId="5C58F83D" w14:textId="77777777" w:rsidR="00800DC3" w:rsidRPr="009A6C81" w:rsidRDefault="00800DC3" w:rsidP="002B7BD1">
            <w:pPr>
              <w:spacing w:after="40"/>
            </w:pPr>
          </w:p>
        </w:tc>
        <w:tc>
          <w:tcPr>
            <w:tcW w:w="766" w:type="pct"/>
          </w:tcPr>
          <w:p w14:paraId="5C381DB7" w14:textId="77777777" w:rsidR="00800DC3" w:rsidRPr="009A6C81" w:rsidRDefault="00800DC3" w:rsidP="002B7BD1">
            <w:pPr>
              <w:spacing w:after="40"/>
            </w:pPr>
          </w:p>
        </w:tc>
        <w:tc>
          <w:tcPr>
            <w:tcW w:w="597" w:type="pct"/>
          </w:tcPr>
          <w:p w14:paraId="6FD8E259" w14:textId="77777777" w:rsidR="00800DC3" w:rsidRPr="009A6C81" w:rsidRDefault="00800DC3" w:rsidP="002B7BD1">
            <w:pPr>
              <w:spacing w:after="40"/>
            </w:pPr>
          </w:p>
        </w:tc>
        <w:tc>
          <w:tcPr>
            <w:tcW w:w="481" w:type="pct"/>
          </w:tcPr>
          <w:p w14:paraId="6E706D9C" w14:textId="77777777" w:rsidR="00800DC3" w:rsidRPr="009A6C81" w:rsidRDefault="00800DC3" w:rsidP="002B7BD1">
            <w:pPr>
              <w:spacing w:after="40"/>
            </w:pPr>
          </w:p>
        </w:tc>
      </w:tr>
      <w:tr w:rsidR="00800DC3" w:rsidRPr="009A6C81" w14:paraId="7BBA9CCC" w14:textId="77777777" w:rsidTr="6BEF3407">
        <w:trPr>
          <w:cantSplit/>
        </w:trPr>
        <w:tc>
          <w:tcPr>
            <w:tcW w:w="1535" w:type="pct"/>
          </w:tcPr>
          <w:p w14:paraId="65AEEBC7" w14:textId="77777777" w:rsidR="00800DC3" w:rsidRPr="009A6C81" w:rsidRDefault="00800DC3" w:rsidP="002B7BD1">
            <w:pPr>
              <w:spacing w:after="40"/>
            </w:pPr>
            <w:r>
              <w:t>Other costs, including administration, travel and subsistence</w:t>
            </w:r>
          </w:p>
        </w:tc>
        <w:tc>
          <w:tcPr>
            <w:tcW w:w="852" w:type="pct"/>
          </w:tcPr>
          <w:p w14:paraId="02981E3E" w14:textId="77777777" w:rsidR="00800DC3" w:rsidRPr="009A6C81" w:rsidRDefault="00800DC3" w:rsidP="002B7BD1">
            <w:pPr>
              <w:spacing w:after="40"/>
            </w:pPr>
          </w:p>
        </w:tc>
        <w:tc>
          <w:tcPr>
            <w:tcW w:w="769" w:type="pct"/>
          </w:tcPr>
          <w:p w14:paraId="20CCE80C" w14:textId="77777777" w:rsidR="00800DC3" w:rsidRPr="009A6C81" w:rsidRDefault="00800DC3" w:rsidP="002B7BD1">
            <w:pPr>
              <w:spacing w:after="40"/>
            </w:pPr>
          </w:p>
        </w:tc>
        <w:tc>
          <w:tcPr>
            <w:tcW w:w="766" w:type="pct"/>
          </w:tcPr>
          <w:p w14:paraId="6FEEDEB0" w14:textId="77777777" w:rsidR="00800DC3" w:rsidRPr="009A6C81" w:rsidRDefault="00800DC3" w:rsidP="002B7BD1">
            <w:pPr>
              <w:spacing w:after="40"/>
            </w:pPr>
          </w:p>
        </w:tc>
        <w:tc>
          <w:tcPr>
            <w:tcW w:w="597" w:type="pct"/>
          </w:tcPr>
          <w:p w14:paraId="39E1FDF9" w14:textId="77777777" w:rsidR="00800DC3" w:rsidRPr="009A6C81" w:rsidRDefault="00800DC3" w:rsidP="002B7BD1">
            <w:pPr>
              <w:spacing w:after="40"/>
            </w:pPr>
          </w:p>
        </w:tc>
        <w:tc>
          <w:tcPr>
            <w:tcW w:w="481" w:type="pct"/>
          </w:tcPr>
          <w:p w14:paraId="2DD912FF" w14:textId="77777777" w:rsidR="00800DC3" w:rsidRPr="009A6C81" w:rsidRDefault="00800DC3" w:rsidP="002B7BD1">
            <w:pPr>
              <w:spacing w:after="40"/>
            </w:pPr>
          </w:p>
        </w:tc>
      </w:tr>
      <w:tr w:rsidR="00800DC3" w:rsidRPr="009A6C81" w14:paraId="2A7FFCB3" w14:textId="77777777" w:rsidTr="6BEF3407">
        <w:trPr>
          <w:cantSplit/>
        </w:trPr>
        <w:tc>
          <w:tcPr>
            <w:tcW w:w="1535" w:type="pct"/>
          </w:tcPr>
          <w:p w14:paraId="411E27FC" w14:textId="77777777" w:rsidR="00800DC3" w:rsidRPr="009A6C81" w:rsidRDefault="00800DC3" w:rsidP="002B7BD1">
            <w:pPr>
              <w:spacing w:after="40"/>
            </w:pPr>
            <w:r>
              <w:t>VAT (if applicable)</w:t>
            </w:r>
          </w:p>
        </w:tc>
        <w:tc>
          <w:tcPr>
            <w:tcW w:w="852" w:type="pct"/>
          </w:tcPr>
          <w:p w14:paraId="3CF0BB59" w14:textId="77777777" w:rsidR="00800DC3" w:rsidRPr="009A6C81" w:rsidRDefault="00800DC3" w:rsidP="002B7BD1">
            <w:pPr>
              <w:spacing w:after="40"/>
            </w:pPr>
          </w:p>
        </w:tc>
        <w:tc>
          <w:tcPr>
            <w:tcW w:w="769" w:type="pct"/>
          </w:tcPr>
          <w:p w14:paraId="7A502623" w14:textId="77777777" w:rsidR="00800DC3" w:rsidRPr="009A6C81" w:rsidRDefault="00800DC3" w:rsidP="002B7BD1">
            <w:pPr>
              <w:spacing w:after="40"/>
            </w:pPr>
          </w:p>
        </w:tc>
        <w:tc>
          <w:tcPr>
            <w:tcW w:w="766" w:type="pct"/>
          </w:tcPr>
          <w:p w14:paraId="6FD400A0" w14:textId="77777777" w:rsidR="00800DC3" w:rsidRPr="009A6C81" w:rsidRDefault="00800DC3" w:rsidP="002B7BD1">
            <w:pPr>
              <w:spacing w:after="40"/>
            </w:pPr>
          </w:p>
        </w:tc>
        <w:tc>
          <w:tcPr>
            <w:tcW w:w="597" w:type="pct"/>
          </w:tcPr>
          <w:p w14:paraId="3328FA54" w14:textId="77777777" w:rsidR="00800DC3" w:rsidRPr="009A6C81" w:rsidRDefault="00800DC3" w:rsidP="002B7BD1">
            <w:pPr>
              <w:spacing w:after="40"/>
            </w:pPr>
          </w:p>
        </w:tc>
        <w:tc>
          <w:tcPr>
            <w:tcW w:w="481" w:type="pct"/>
          </w:tcPr>
          <w:p w14:paraId="46183A43" w14:textId="77777777" w:rsidR="00800DC3" w:rsidRPr="009A6C81" w:rsidRDefault="00800DC3" w:rsidP="002B7BD1">
            <w:pPr>
              <w:spacing w:after="40"/>
            </w:pPr>
          </w:p>
        </w:tc>
      </w:tr>
    </w:tbl>
    <w:p w14:paraId="0B0E2923" w14:textId="77777777" w:rsidR="00800DC3" w:rsidRDefault="00800DC3" w:rsidP="6BEF3407">
      <w:pPr>
        <w:pStyle w:val="ListParagraph"/>
        <w:ind w:left="709" w:firstLine="0"/>
      </w:pPr>
    </w:p>
    <w:p w14:paraId="394CC97B" w14:textId="77777777" w:rsidR="00800DC3" w:rsidRDefault="00800DC3" w:rsidP="00800DC3">
      <w:pPr>
        <w:pStyle w:val="ListParagraph"/>
        <w:numPr>
          <w:ilvl w:val="1"/>
          <w:numId w:val="21"/>
        </w:numPr>
      </w:pPr>
      <w:r>
        <w:t>For the avoidance of doubt, the unit costs/rate provided in the cost model at 17.4 must be the total cost of delivering that activity/service, inclusive of all third-party costs.</w:t>
      </w:r>
    </w:p>
    <w:p w14:paraId="51DA3C23" w14:textId="77777777" w:rsidR="00800DC3" w:rsidRDefault="00800DC3" w:rsidP="00800DC3">
      <w:pPr>
        <w:pStyle w:val="ListParagraph"/>
        <w:numPr>
          <w:ilvl w:val="1"/>
          <w:numId w:val="21"/>
        </w:numPr>
      </w:pPr>
      <w:r>
        <w:t>Tenders that do not supply a schedule of costs in the format outlined above will not be accepted. Rows/columns can be added to the above table as necessary.</w:t>
      </w:r>
      <w:r>
        <w:br/>
      </w:r>
    </w:p>
    <w:p w14:paraId="3C41FD5B" w14:textId="77777777" w:rsidR="00800DC3" w:rsidRPr="00002356" w:rsidRDefault="00800DC3" w:rsidP="00800DC3">
      <w:pPr>
        <w:pStyle w:val="ListParagraph"/>
        <w:numPr>
          <w:ilvl w:val="1"/>
          <w:numId w:val="21"/>
        </w:numPr>
      </w:pPr>
      <w:r>
        <w:t xml:space="preserve">HMRC may require additional meetings and presentations to those as itemised in paragraph 10.3 above. Tenderers must supply costs per meeting and presentation.  </w:t>
      </w:r>
    </w:p>
    <w:p w14:paraId="4AA16273" w14:textId="77777777" w:rsidR="00800DC3" w:rsidRDefault="00800DC3" w:rsidP="00800DC3">
      <w:pPr>
        <w:pStyle w:val="ListParagraph"/>
        <w:numPr>
          <w:ilvl w:val="1"/>
          <w:numId w:val="21"/>
        </w:numPr>
        <w:ind w:left="851" w:hanging="709"/>
      </w:pPr>
      <w:r>
        <w:t xml:space="preserve">If the decision not to continue with this project at any stage has additional costs associated, this must be clearly identified and a justification for these costs provided. Any additional costs identified will be subject to negotiation and agreement with HMRC prior to any contract being awarded. </w:t>
      </w:r>
    </w:p>
    <w:p w14:paraId="2C4AC02D" w14:textId="77777777" w:rsidR="00800DC3" w:rsidRPr="003C509F" w:rsidRDefault="00800DC3" w:rsidP="00800DC3">
      <w:pPr>
        <w:pStyle w:val="Heading2"/>
        <w:numPr>
          <w:ilvl w:val="0"/>
          <w:numId w:val="21"/>
        </w:numPr>
        <w:spacing w:before="40" w:after="160" w:line="259" w:lineRule="auto"/>
      </w:pPr>
      <w:bookmarkStart w:id="139" w:name="_Toc82682657"/>
      <w:bookmarkStart w:id="140" w:name="_Toc497996560"/>
      <w:bookmarkStart w:id="141" w:name="_Toc125027890"/>
      <w:r>
        <w:t>Summary of evaluation criteria</w:t>
      </w:r>
      <w:bookmarkEnd w:id="139"/>
      <w:bookmarkEnd w:id="140"/>
      <w:bookmarkEnd w:id="141"/>
    </w:p>
    <w:p w14:paraId="4ABB557D" w14:textId="77777777" w:rsidR="00800DC3" w:rsidRDefault="00800DC3" w:rsidP="00800DC3">
      <w:pPr>
        <w:pStyle w:val="ListParagraph"/>
        <w:numPr>
          <w:ilvl w:val="1"/>
          <w:numId w:val="21"/>
        </w:numPr>
      </w:pPr>
      <w:r>
        <w:t xml:space="preserve">The scores for quality and cost will be added to provide an overall score from 0 to 100, as summarised below.  </w:t>
      </w:r>
    </w:p>
    <w:p w14:paraId="0FCB7FC5" w14:textId="77777777" w:rsidR="00800DC3" w:rsidRDefault="00800DC3" w:rsidP="6BEF3407">
      <w:pPr>
        <w:rPr>
          <w:i/>
          <w:iCs/>
        </w:rPr>
      </w:pPr>
    </w:p>
    <w:p w14:paraId="0CF15680" w14:textId="77777777" w:rsidR="00800DC3" w:rsidRDefault="00800DC3" w:rsidP="6BEF3407">
      <w:r>
        <w:t>Scoring Matri</w:t>
      </w:r>
      <w:r w:rsidRPr="6BEF3407">
        <w:rPr>
          <w:i/>
          <w:iCs/>
        </w:rPr>
        <w:t>x</w:t>
      </w:r>
      <w:r>
        <w:t>:</w:t>
      </w:r>
    </w:p>
    <w:tbl>
      <w:tblPr>
        <w:tblStyle w:val="TableGrid"/>
        <w:tblW w:w="5000" w:type="pct"/>
        <w:tblLook w:val="04A0" w:firstRow="1" w:lastRow="0" w:firstColumn="1" w:lastColumn="0" w:noHBand="0" w:noVBand="1"/>
      </w:tblPr>
      <w:tblGrid>
        <w:gridCol w:w="6611"/>
        <w:gridCol w:w="2405"/>
      </w:tblGrid>
      <w:tr w:rsidR="00800DC3" w14:paraId="13CE70D0" w14:textId="77777777" w:rsidTr="6BEF3407">
        <w:tc>
          <w:tcPr>
            <w:tcW w:w="3666" w:type="pct"/>
            <w:tcBorders>
              <w:bottom w:val="single" w:sz="4" w:space="0" w:color="auto"/>
            </w:tcBorders>
            <w:shd w:val="clear" w:color="auto" w:fill="008080"/>
          </w:tcPr>
          <w:p w14:paraId="21902D3D" w14:textId="77777777" w:rsidR="00800DC3" w:rsidRPr="009C0F90" w:rsidRDefault="00800DC3" w:rsidP="6BEF3407">
            <w:pPr>
              <w:pStyle w:val="ListParagraph"/>
              <w:ind w:left="0" w:firstLine="0"/>
              <w:rPr>
                <w:b/>
                <w:bCs/>
                <w:color w:val="FFFFFF" w:themeColor="background1"/>
              </w:rPr>
            </w:pPr>
            <w:r w:rsidRPr="6BEF3407">
              <w:rPr>
                <w:b/>
                <w:bCs/>
                <w:color w:val="FFFFFF" w:themeColor="background1"/>
              </w:rPr>
              <w:lastRenderedPageBreak/>
              <w:t>Evaluation criteria</w:t>
            </w:r>
          </w:p>
        </w:tc>
        <w:tc>
          <w:tcPr>
            <w:tcW w:w="1334" w:type="pct"/>
            <w:tcBorders>
              <w:bottom w:val="single" w:sz="4" w:space="0" w:color="auto"/>
            </w:tcBorders>
            <w:shd w:val="clear" w:color="auto" w:fill="008080"/>
          </w:tcPr>
          <w:p w14:paraId="3324549A" w14:textId="77777777" w:rsidR="00800DC3" w:rsidRPr="009C0F90" w:rsidRDefault="00800DC3" w:rsidP="6BEF3407">
            <w:pPr>
              <w:pStyle w:val="ListParagraph"/>
              <w:ind w:left="0" w:firstLine="0"/>
              <w:rPr>
                <w:b/>
                <w:bCs/>
                <w:color w:val="FFFFFF" w:themeColor="background1"/>
              </w:rPr>
            </w:pPr>
            <w:r w:rsidRPr="6BEF3407">
              <w:rPr>
                <w:b/>
                <w:bCs/>
                <w:color w:val="FFFFFF" w:themeColor="background1"/>
              </w:rPr>
              <w:t>Weighting</w:t>
            </w:r>
          </w:p>
        </w:tc>
      </w:tr>
      <w:tr w:rsidR="00800DC3" w14:paraId="0BE569E5" w14:textId="77777777" w:rsidTr="6BEF3407">
        <w:tc>
          <w:tcPr>
            <w:tcW w:w="3666" w:type="pct"/>
            <w:tcBorders>
              <w:bottom w:val="nil"/>
            </w:tcBorders>
            <w:shd w:val="clear" w:color="auto" w:fill="EEECE1" w:themeFill="background2"/>
          </w:tcPr>
          <w:p w14:paraId="71CA9F5F" w14:textId="77777777" w:rsidR="00800DC3" w:rsidRPr="009C0F90" w:rsidRDefault="00800DC3" w:rsidP="6BEF3407">
            <w:pPr>
              <w:pStyle w:val="ListParagraph"/>
              <w:ind w:left="0" w:firstLine="0"/>
              <w:rPr>
                <w:b/>
                <w:bCs/>
              </w:rPr>
            </w:pPr>
            <w:r w:rsidRPr="6BEF3407">
              <w:rPr>
                <w:b/>
                <w:bCs/>
              </w:rPr>
              <w:t>Quality</w:t>
            </w:r>
          </w:p>
        </w:tc>
        <w:tc>
          <w:tcPr>
            <w:tcW w:w="1334" w:type="pct"/>
            <w:tcBorders>
              <w:bottom w:val="nil"/>
            </w:tcBorders>
            <w:shd w:val="clear" w:color="auto" w:fill="EEECE1" w:themeFill="background2"/>
          </w:tcPr>
          <w:p w14:paraId="0550E81E" w14:textId="77777777" w:rsidR="00800DC3" w:rsidRPr="003E47AE" w:rsidRDefault="00800DC3" w:rsidP="6BEF3407">
            <w:pPr>
              <w:pStyle w:val="ListParagraph"/>
              <w:ind w:left="0" w:firstLine="0"/>
              <w:jc w:val="center"/>
              <w:rPr>
                <w:b/>
                <w:bCs/>
              </w:rPr>
            </w:pPr>
            <w:r w:rsidRPr="6BEF3407">
              <w:rPr>
                <w:b/>
                <w:bCs/>
              </w:rPr>
              <w:t>80%</w:t>
            </w:r>
          </w:p>
        </w:tc>
      </w:tr>
      <w:tr w:rsidR="00800DC3" w14:paraId="182F7EDC" w14:textId="77777777" w:rsidTr="6BEF3407">
        <w:tc>
          <w:tcPr>
            <w:tcW w:w="3666" w:type="pct"/>
            <w:tcBorders>
              <w:top w:val="nil"/>
              <w:bottom w:val="single" w:sz="4" w:space="0" w:color="auto"/>
            </w:tcBorders>
          </w:tcPr>
          <w:p w14:paraId="7B1C22FF" w14:textId="77777777" w:rsidR="00800DC3" w:rsidRPr="00F2556A" w:rsidRDefault="00800DC3" w:rsidP="00800DC3">
            <w:pPr>
              <w:pStyle w:val="ListParagraph"/>
              <w:numPr>
                <w:ilvl w:val="0"/>
                <w:numId w:val="17"/>
              </w:numPr>
              <w:spacing w:after="0" w:line="240" w:lineRule="auto"/>
              <w:ind w:left="425" w:hanging="425"/>
            </w:pPr>
            <w:r>
              <w:t>Addressing aims &amp; objectives</w:t>
            </w:r>
          </w:p>
          <w:p w14:paraId="0177824F" w14:textId="77777777" w:rsidR="00800DC3" w:rsidRPr="00F2556A" w:rsidRDefault="00800DC3" w:rsidP="00800DC3">
            <w:pPr>
              <w:pStyle w:val="ListParagraph"/>
              <w:numPr>
                <w:ilvl w:val="0"/>
                <w:numId w:val="17"/>
              </w:numPr>
              <w:spacing w:after="0" w:line="240" w:lineRule="auto"/>
              <w:ind w:left="425" w:hanging="425"/>
            </w:pPr>
            <w:r>
              <w:t>Methodology &amp; scope</w:t>
            </w:r>
          </w:p>
          <w:p w14:paraId="60CEB2F1" w14:textId="77777777" w:rsidR="00800DC3" w:rsidRPr="00F2556A" w:rsidRDefault="00800DC3" w:rsidP="00800DC3">
            <w:pPr>
              <w:pStyle w:val="ListParagraph"/>
              <w:numPr>
                <w:ilvl w:val="0"/>
                <w:numId w:val="17"/>
              </w:numPr>
              <w:spacing w:after="0" w:line="240" w:lineRule="auto"/>
              <w:ind w:left="425" w:hanging="425"/>
            </w:pPr>
            <w:r>
              <w:t>Project Plan</w:t>
            </w:r>
          </w:p>
          <w:p w14:paraId="74B3A1C3" w14:textId="77777777" w:rsidR="00800DC3" w:rsidRPr="00F2556A" w:rsidRDefault="00800DC3" w:rsidP="00800DC3">
            <w:pPr>
              <w:pStyle w:val="ListParagraph"/>
              <w:numPr>
                <w:ilvl w:val="0"/>
                <w:numId w:val="17"/>
              </w:numPr>
              <w:spacing w:after="0" w:line="240" w:lineRule="auto"/>
              <w:ind w:left="425" w:hanging="425"/>
            </w:pPr>
            <w:r>
              <w:t>Team</w:t>
            </w:r>
          </w:p>
          <w:p w14:paraId="2A51B5D2" w14:textId="77777777" w:rsidR="00800DC3" w:rsidRPr="00AB235D" w:rsidRDefault="00800DC3" w:rsidP="00800DC3">
            <w:pPr>
              <w:pStyle w:val="ListParagraph"/>
              <w:numPr>
                <w:ilvl w:val="0"/>
                <w:numId w:val="17"/>
              </w:numPr>
              <w:spacing w:after="0" w:line="240" w:lineRule="auto"/>
              <w:ind w:left="425" w:hanging="425"/>
            </w:pPr>
            <w:r>
              <w:t>Quality standards</w:t>
            </w:r>
          </w:p>
        </w:tc>
        <w:tc>
          <w:tcPr>
            <w:tcW w:w="1334" w:type="pct"/>
            <w:tcBorders>
              <w:top w:val="nil"/>
              <w:bottom w:val="single" w:sz="4" w:space="0" w:color="auto"/>
            </w:tcBorders>
          </w:tcPr>
          <w:p w14:paraId="1BB8F60F" w14:textId="77777777" w:rsidR="00800DC3" w:rsidRPr="00F2556A" w:rsidRDefault="00800DC3" w:rsidP="6BEF3407">
            <w:pPr>
              <w:pStyle w:val="ListParagraph"/>
              <w:ind w:left="0" w:firstLine="0"/>
              <w:jc w:val="center"/>
            </w:pPr>
            <w:r>
              <w:t>15%</w:t>
            </w:r>
          </w:p>
          <w:p w14:paraId="21C45CD7" w14:textId="77777777" w:rsidR="00800DC3" w:rsidRPr="00F2556A" w:rsidRDefault="00800DC3" w:rsidP="6BEF3407">
            <w:pPr>
              <w:pStyle w:val="ListParagraph"/>
              <w:ind w:left="0" w:firstLine="0"/>
              <w:jc w:val="center"/>
            </w:pPr>
            <w:r>
              <w:t>25%</w:t>
            </w:r>
          </w:p>
          <w:p w14:paraId="052A7136" w14:textId="77777777" w:rsidR="00800DC3" w:rsidRPr="00F2556A" w:rsidRDefault="00800DC3" w:rsidP="6BEF3407">
            <w:pPr>
              <w:pStyle w:val="ListParagraph"/>
              <w:ind w:left="0" w:firstLine="0"/>
              <w:jc w:val="center"/>
            </w:pPr>
            <w:r>
              <w:t>15%</w:t>
            </w:r>
          </w:p>
          <w:p w14:paraId="4845D492" w14:textId="77777777" w:rsidR="00800DC3" w:rsidRPr="00F2556A" w:rsidRDefault="00800DC3" w:rsidP="6BEF3407">
            <w:pPr>
              <w:pStyle w:val="ListParagraph"/>
              <w:ind w:left="0" w:firstLine="0"/>
              <w:jc w:val="center"/>
            </w:pPr>
            <w:r>
              <w:t>10%</w:t>
            </w:r>
          </w:p>
          <w:p w14:paraId="39F8C878" w14:textId="77777777" w:rsidR="00800DC3" w:rsidRPr="00F2556A" w:rsidRDefault="00800DC3" w:rsidP="6BEF3407">
            <w:pPr>
              <w:pStyle w:val="ListParagraph"/>
              <w:ind w:left="0" w:firstLine="0"/>
              <w:jc w:val="center"/>
            </w:pPr>
            <w:r>
              <w:t>15%</w:t>
            </w:r>
          </w:p>
        </w:tc>
      </w:tr>
      <w:tr w:rsidR="00800DC3" w14:paraId="3E405A9F" w14:textId="77777777" w:rsidTr="6BEF3407">
        <w:tc>
          <w:tcPr>
            <w:tcW w:w="3666" w:type="pct"/>
            <w:tcBorders>
              <w:bottom w:val="nil"/>
            </w:tcBorders>
            <w:shd w:val="clear" w:color="auto" w:fill="EEECE1" w:themeFill="background2"/>
          </w:tcPr>
          <w:p w14:paraId="71227A89" w14:textId="77777777" w:rsidR="00800DC3" w:rsidRPr="009C0F90" w:rsidRDefault="00800DC3" w:rsidP="6BEF3407">
            <w:pPr>
              <w:pStyle w:val="ListParagraph"/>
              <w:ind w:left="0" w:firstLine="0"/>
              <w:rPr>
                <w:b/>
                <w:bCs/>
              </w:rPr>
            </w:pPr>
            <w:r w:rsidRPr="6BEF3407">
              <w:rPr>
                <w:b/>
                <w:bCs/>
              </w:rPr>
              <w:t>Price</w:t>
            </w:r>
          </w:p>
        </w:tc>
        <w:tc>
          <w:tcPr>
            <w:tcW w:w="1334" w:type="pct"/>
            <w:tcBorders>
              <w:bottom w:val="nil"/>
            </w:tcBorders>
            <w:shd w:val="clear" w:color="auto" w:fill="EEECE1" w:themeFill="background2"/>
          </w:tcPr>
          <w:p w14:paraId="52C3D7F3" w14:textId="77777777" w:rsidR="00800DC3" w:rsidRPr="003E47AE" w:rsidRDefault="00800DC3" w:rsidP="6BEF3407">
            <w:pPr>
              <w:pStyle w:val="ListParagraph"/>
              <w:ind w:left="0" w:firstLine="0"/>
              <w:jc w:val="center"/>
              <w:rPr>
                <w:b/>
                <w:bCs/>
              </w:rPr>
            </w:pPr>
            <w:r w:rsidRPr="6BEF3407">
              <w:rPr>
                <w:b/>
                <w:bCs/>
              </w:rPr>
              <w:t>20%</w:t>
            </w:r>
          </w:p>
        </w:tc>
      </w:tr>
      <w:tr w:rsidR="00800DC3" w14:paraId="5F95BB05" w14:textId="77777777" w:rsidTr="6BEF3407">
        <w:tc>
          <w:tcPr>
            <w:tcW w:w="3666" w:type="pct"/>
            <w:shd w:val="clear" w:color="auto" w:fill="EEECE1" w:themeFill="background2"/>
          </w:tcPr>
          <w:p w14:paraId="45E15B54" w14:textId="77777777" w:rsidR="00800DC3" w:rsidRPr="009C0F90" w:rsidRDefault="00800DC3" w:rsidP="6BEF3407">
            <w:pPr>
              <w:pStyle w:val="ListParagraph"/>
              <w:ind w:left="0" w:firstLine="0"/>
              <w:rPr>
                <w:b/>
                <w:bCs/>
              </w:rPr>
            </w:pPr>
            <w:r w:rsidRPr="6BEF3407">
              <w:rPr>
                <w:b/>
                <w:bCs/>
              </w:rPr>
              <w:t>Total</w:t>
            </w:r>
          </w:p>
        </w:tc>
        <w:tc>
          <w:tcPr>
            <w:tcW w:w="1334" w:type="pct"/>
            <w:shd w:val="clear" w:color="auto" w:fill="EEECE1" w:themeFill="background2"/>
          </w:tcPr>
          <w:p w14:paraId="71798FFC" w14:textId="77777777" w:rsidR="00800DC3" w:rsidRPr="009C0F90" w:rsidRDefault="00800DC3" w:rsidP="6BEF3407">
            <w:pPr>
              <w:pStyle w:val="ListParagraph"/>
              <w:ind w:left="0" w:firstLine="0"/>
              <w:jc w:val="center"/>
              <w:rPr>
                <w:b/>
                <w:bCs/>
              </w:rPr>
            </w:pPr>
            <w:r w:rsidRPr="6BEF3407">
              <w:rPr>
                <w:b/>
                <w:bCs/>
              </w:rPr>
              <w:t>100%</w:t>
            </w:r>
          </w:p>
        </w:tc>
      </w:tr>
    </w:tbl>
    <w:p w14:paraId="0E348E0E" w14:textId="77777777" w:rsidR="00800DC3" w:rsidRDefault="00800DC3" w:rsidP="6BEF3407">
      <w:pPr>
        <w:pStyle w:val="ListParagraph"/>
        <w:ind w:left="993" w:firstLine="0"/>
      </w:pPr>
    </w:p>
    <w:p w14:paraId="113A5D65" w14:textId="77777777" w:rsidR="00800DC3" w:rsidRDefault="00800DC3" w:rsidP="00800DC3">
      <w:pPr>
        <w:pStyle w:val="ListParagraph"/>
        <w:numPr>
          <w:ilvl w:val="1"/>
          <w:numId w:val="21"/>
        </w:numPr>
        <w:ind w:left="851" w:hanging="709"/>
      </w:pPr>
      <w:r>
        <w:t>The tender with the highest overall mark will be selected by HMRC as the tendering organisation deemed to best meet the requirement and provide greatest value for money.</w:t>
      </w:r>
    </w:p>
    <w:p w14:paraId="071DA8E9" w14:textId="77777777" w:rsidR="00800DC3" w:rsidRDefault="00800DC3" w:rsidP="00800DC3">
      <w:pPr>
        <w:pStyle w:val="ListParagraph"/>
        <w:numPr>
          <w:ilvl w:val="1"/>
          <w:numId w:val="21"/>
        </w:numPr>
        <w:ind w:left="851" w:hanging="709"/>
      </w:pPr>
      <w:r>
        <w:t>Clarifications with tenderers may be required at any point of the tendering process in order to clarify any aspects of their proposals.</w:t>
      </w:r>
    </w:p>
    <w:p w14:paraId="17E5B57C" w14:textId="77777777" w:rsidR="00800DC3" w:rsidRDefault="00800DC3" w:rsidP="00800DC3">
      <w:pPr>
        <w:pStyle w:val="Heading2"/>
        <w:numPr>
          <w:ilvl w:val="0"/>
          <w:numId w:val="21"/>
        </w:numPr>
        <w:spacing w:before="40" w:after="160" w:line="259" w:lineRule="auto"/>
      </w:pPr>
      <w:bookmarkStart w:id="142" w:name="_Toc82682658"/>
      <w:bookmarkStart w:id="143" w:name="_Toc1167633252"/>
      <w:bookmarkStart w:id="144" w:name="_Toc125027891"/>
      <w:r>
        <w:t>Group Bids</w:t>
      </w:r>
      <w:bookmarkEnd w:id="142"/>
      <w:bookmarkEnd w:id="143"/>
      <w:bookmarkEnd w:id="144"/>
    </w:p>
    <w:p w14:paraId="62700A6C" w14:textId="77777777" w:rsidR="00800DC3" w:rsidRPr="00991AF6" w:rsidRDefault="00800DC3" w:rsidP="00800DC3">
      <w:pPr>
        <w:pStyle w:val="ListParagraph"/>
        <w:numPr>
          <w:ilvl w:val="1"/>
          <w:numId w:val="21"/>
        </w:numPr>
        <w:ind w:left="851" w:hanging="709"/>
      </w:pPr>
      <w:r>
        <w:t xml:space="preserve">A single entity must enter into the contract. In the event of a group of service providers submitting an acceptable offer, the group will be required to nominate a lead partner with whom the Authority can contract. Alternatively, the group will need to set up a special purpose vehicle (SPV) before contract signature. An undertaking that the group will so form themselves must be provided when the tender is submitted.  </w:t>
      </w:r>
      <w:r>
        <w:br/>
      </w:r>
    </w:p>
    <w:p w14:paraId="7F4CA9CC" w14:textId="77777777" w:rsidR="00800DC3" w:rsidRDefault="00800DC3" w:rsidP="00800DC3">
      <w:pPr>
        <w:pStyle w:val="ListParagraph"/>
        <w:numPr>
          <w:ilvl w:val="1"/>
          <w:numId w:val="21"/>
        </w:numPr>
        <w:ind w:left="851" w:hanging="709"/>
      </w:pPr>
      <w:r>
        <w:t xml:space="preserve">Where a group intends to form a SPV, as described above, they must provide the undertaking in the form of an electronic document (e.g., PDF), separate to other documents. </w:t>
      </w:r>
      <w:r>
        <w:br/>
      </w:r>
    </w:p>
    <w:p w14:paraId="3B1AEBC6" w14:textId="77777777" w:rsidR="00800DC3" w:rsidRDefault="00800DC3" w:rsidP="00800DC3">
      <w:pPr>
        <w:pStyle w:val="ListParagraph"/>
        <w:numPr>
          <w:ilvl w:val="1"/>
          <w:numId w:val="21"/>
        </w:numPr>
        <w:ind w:left="851" w:hanging="709"/>
        <w:rPr>
          <w:rFonts w:asciiTheme="minorHAnsi" w:eastAsiaTheme="minorEastAsia" w:hAnsiTheme="minorHAnsi" w:cstheme="minorBidi"/>
        </w:rPr>
      </w:pPr>
      <w:r>
        <w:t xml:space="preserve">A fully completed compliance check form which provides the information necessary for HMRC to undertake the appropriate tax compliance checks, including the details of any proposed subcontractors and all group participants in the event of a group bid must be submitted with the tender. The Subcontractors Revenue Compliance Check form can be found in the ITT email.  </w:t>
      </w:r>
    </w:p>
    <w:p w14:paraId="3213AB55" w14:textId="77777777" w:rsidR="00D2581B" w:rsidRDefault="00D2581B" w:rsidP="00E86078">
      <w:pPr>
        <w:pStyle w:val="GPSL1CLAUSEHEADING"/>
        <w:numPr>
          <w:ilvl w:val="0"/>
          <w:numId w:val="0"/>
        </w:numPr>
        <w:rPr>
          <w:rFonts w:ascii="Arial" w:hAnsi="Arial"/>
          <w:b w:val="0"/>
          <w:sz w:val="24"/>
          <w:szCs w:val="24"/>
        </w:rPr>
      </w:pPr>
    </w:p>
    <w:p w14:paraId="37A0A875" w14:textId="77777777" w:rsidR="00D2581B" w:rsidRPr="00D2581B" w:rsidRDefault="00D2581B" w:rsidP="00D2581B">
      <w:pPr>
        <w:rPr>
          <w:lang w:eastAsia="zh-CN"/>
        </w:rPr>
      </w:pPr>
    </w:p>
    <w:p w14:paraId="296B5C68" w14:textId="77777777" w:rsidR="00D2581B" w:rsidRPr="00D2581B" w:rsidRDefault="00D2581B" w:rsidP="00D2581B">
      <w:pPr>
        <w:rPr>
          <w:lang w:eastAsia="zh-CN"/>
        </w:rPr>
      </w:pPr>
    </w:p>
    <w:p w14:paraId="7EA21321" w14:textId="54E0DA2D" w:rsidR="00F00591" w:rsidRDefault="00F00591" w:rsidP="00D2581B">
      <w:pPr>
        <w:tabs>
          <w:tab w:val="left" w:pos="1320"/>
        </w:tabs>
        <w:rPr>
          <w:lang w:eastAsia="zh-CN"/>
        </w:rPr>
      </w:pPr>
    </w:p>
    <w:p w14:paraId="586BA387" w14:textId="5E8D4C78" w:rsidR="0081513E" w:rsidRPr="00F00591" w:rsidRDefault="0081513E" w:rsidP="00F00591">
      <w:pPr>
        <w:tabs>
          <w:tab w:val="left" w:pos="1460"/>
        </w:tabs>
        <w:rPr>
          <w:lang w:eastAsia="zh-CN"/>
        </w:rPr>
      </w:pPr>
    </w:p>
    <w:sectPr w:rsidR="0081513E" w:rsidRPr="00F00591">
      <w:headerReference w:type="even" r:id="rId28"/>
      <w:headerReference w:type="default" r:id="rId29"/>
      <w:footerReference w:type="even" r:id="rId30"/>
      <w:footerReference w:type="default" r:id="rId31"/>
      <w:headerReference w:type="first" r:id="rId32"/>
      <w:footerReference w:type="first" r:id="rId3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36C21" w14:textId="77777777" w:rsidR="00000008" w:rsidRDefault="00000008">
      <w:pPr>
        <w:spacing w:after="0" w:line="240" w:lineRule="auto"/>
      </w:pPr>
      <w:r>
        <w:separator/>
      </w:r>
    </w:p>
  </w:endnote>
  <w:endnote w:type="continuationSeparator" w:id="0">
    <w:p w14:paraId="6DD7F937" w14:textId="77777777" w:rsidR="00000008" w:rsidRDefault="00000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5DD5" w14:textId="77777777" w:rsidR="00982DF1" w:rsidRDefault="00982D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B95F0" w14:textId="55B8496D" w:rsidR="00FB1F1B" w:rsidRDefault="00982DF1" w:rsidP="00597414">
    <w:pPr>
      <w:tabs>
        <w:tab w:val="center" w:pos="4513"/>
        <w:tab w:val="right" w:pos="9026"/>
      </w:tabs>
      <w:spacing w:after="0"/>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19E5B4F7" wp14:editId="275F2521">
              <wp:simplePos x="0" y="0"/>
              <wp:positionH relativeFrom="page">
                <wp:posOffset>0</wp:posOffset>
              </wp:positionH>
              <wp:positionV relativeFrom="page">
                <wp:posOffset>10227945</wp:posOffset>
              </wp:positionV>
              <wp:extent cx="7560310" cy="273050"/>
              <wp:effectExtent l="0" t="0" r="0" b="12700"/>
              <wp:wrapNone/>
              <wp:docPr id="1" name="MSIPCM4262466f9f180d8766ec45e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DB91B8" w14:textId="0EBD10A2" w:rsidR="00982DF1" w:rsidRPr="00982DF1" w:rsidRDefault="00982DF1" w:rsidP="00982DF1">
                          <w:pPr>
                            <w:spacing w:after="0"/>
                            <w:jc w:val="center"/>
                            <w:rPr>
                              <w:rFonts w:cs="Calibri"/>
                              <w:color w:val="000000"/>
                              <w:sz w:val="20"/>
                            </w:rPr>
                          </w:pPr>
                          <w:r w:rsidRPr="00982DF1">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9E5B4F7" id="_x0000_t202" coordsize="21600,21600" o:spt="202" path="m,l,21600r21600,l21600,xe">
              <v:stroke joinstyle="miter"/>
              <v:path gradientshapeok="t" o:connecttype="rect"/>
            </v:shapetype>
            <v:shape id="MSIPCM4262466f9f180d8766ec45e6"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24DB91B8" w14:textId="0EBD10A2" w:rsidR="00982DF1" w:rsidRPr="00982DF1" w:rsidRDefault="00982DF1" w:rsidP="00982DF1">
                    <w:pPr>
                      <w:spacing w:after="0"/>
                      <w:jc w:val="center"/>
                      <w:rPr>
                        <w:rFonts w:cs="Calibri"/>
                        <w:color w:val="000000"/>
                        <w:sz w:val="20"/>
                      </w:rPr>
                    </w:pPr>
                    <w:r w:rsidRPr="00982DF1">
                      <w:rPr>
                        <w:rFonts w:cs="Calibri"/>
                        <w:color w:val="000000"/>
                        <w:sz w:val="20"/>
                      </w:rPr>
                      <w:t>OFFICIAL</w:t>
                    </w:r>
                  </w:p>
                </w:txbxContent>
              </v:textbox>
              <w10:wrap anchorx="page" anchory="page"/>
            </v:shape>
          </w:pict>
        </mc:Fallback>
      </mc:AlternateContent>
    </w:r>
  </w:p>
  <w:p w14:paraId="017408F5" w14:textId="77777777" w:rsidR="00F00591" w:rsidRDefault="00F00591" w:rsidP="00F00591">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5B8860A4" w14:textId="77777777" w:rsidR="00F168FF" w:rsidRDefault="00717FD0" w:rsidP="00597414">
    <w:pPr>
      <w:tabs>
        <w:tab w:val="center" w:pos="4513"/>
        <w:tab w:val="right" w:pos="9026"/>
      </w:tabs>
      <w:spacing w:after="0"/>
      <w:rPr>
        <w:rFonts w:ascii="Arial" w:hAnsi="Arial" w:cs="Arial"/>
        <w:sz w:val="20"/>
      </w:rPr>
    </w:pPr>
    <w:r w:rsidRPr="007E12FE">
      <w:rPr>
        <w:rFonts w:ascii="Arial" w:hAnsi="Arial" w:cs="Arial"/>
        <w:sz w:val="20"/>
      </w:rPr>
      <w:t>Project Version: v1.0</w:t>
    </w:r>
  </w:p>
  <w:p w14:paraId="19F051EB" w14:textId="77777777" w:rsidR="0081513E" w:rsidRPr="007E12FE" w:rsidRDefault="00D2581B" w:rsidP="00597414">
    <w:pPr>
      <w:pStyle w:val="Footer"/>
      <w:rPr>
        <w:rFonts w:ascii="Arial" w:hAnsi="Arial" w:cs="Arial"/>
        <w:sz w:val="20"/>
      </w:rPr>
    </w:pPr>
    <w:r>
      <w:rPr>
        <w:rFonts w:ascii="Arial" w:hAnsi="Arial" w:cs="Arial"/>
        <w:sz w:val="20"/>
      </w:rPr>
      <w:t>Model Version: v1</w:t>
    </w:r>
    <w:r w:rsidR="00717FD0" w:rsidRPr="007E12FE">
      <w:rPr>
        <w:rFonts w:ascii="Arial" w:hAnsi="Arial" w:cs="Arial"/>
        <w:sz w:val="20"/>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813CE" w14:textId="77777777" w:rsidR="00982DF1" w:rsidRDefault="00982D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35740" w14:textId="77777777" w:rsidR="00000008" w:rsidRDefault="00000008">
      <w:pPr>
        <w:spacing w:after="0" w:line="240" w:lineRule="auto"/>
      </w:pPr>
      <w:r>
        <w:separator/>
      </w:r>
    </w:p>
  </w:footnote>
  <w:footnote w:type="continuationSeparator" w:id="0">
    <w:p w14:paraId="50B6F28A" w14:textId="77777777" w:rsidR="00000008" w:rsidRDefault="00000008">
      <w:pPr>
        <w:spacing w:after="0" w:line="240" w:lineRule="auto"/>
      </w:pPr>
      <w:r>
        <w:continuationSeparator/>
      </w:r>
    </w:p>
  </w:footnote>
  <w:footnote w:id="1">
    <w:p w14:paraId="1838BAD4" w14:textId="77777777" w:rsidR="00800DC3" w:rsidRDefault="00800DC3">
      <w:pPr>
        <w:pStyle w:val="FootnoteText"/>
      </w:pPr>
      <w:r>
        <w:rPr>
          <w:rStyle w:val="FootnoteReference"/>
        </w:rPr>
        <w:footnoteRef/>
      </w:r>
      <w:r>
        <w:t xml:space="preserve"> </w:t>
      </w:r>
      <w:hyperlink r:id="rId1" w:history="1">
        <w:r>
          <w:rPr>
            <w:rStyle w:val="Hyperlink"/>
          </w:rPr>
          <w:t>HMRC research report 602: Customer responses to trigger prompts within the online Self Assessment tax return process (publishing.service.gov.uk)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04F22" w14:textId="77777777" w:rsidR="00982DF1" w:rsidRDefault="00982D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C8F7A" w14:textId="77777777" w:rsidR="007E12FE"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Schedule 20 (</w:t>
    </w:r>
    <w:r>
      <w:rPr>
        <w:rFonts w:ascii="Arial" w:hAnsi="Arial" w:cs="Arial"/>
        <w:sz w:val="20"/>
        <w:szCs w:val="20"/>
      </w:rPr>
      <w:t>Order</w:t>
    </w:r>
    <w:r w:rsidR="005C04C4" w:rsidRPr="005C04C4">
      <w:rPr>
        <w:rFonts w:ascii="Arial" w:hAnsi="Arial" w:cs="Arial"/>
        <w:sz w:val="20"/>
        <w:szCs w:val="20"/>
      </w:rPr>
      <w:t xml:space="preserve"> Specification)</w:t>
    </w:r>
  </w:p>
  <w:p w14:paraId="76D914DB" w14:textId="77777777" w:rsidR="005C04C4"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Ref:</w:t>
    </w:r>
  </w:p>
  <w:p w14:paraId="01021816" w14:textId="77777777" w:rsidR="005C04C4" w:rsidRPr="005C04C4" w:rsidRDefault="00F00591">
    <w:pPr>
      <w:pStyle w:val="Header"/>
      <w:rPr>
        <w:rFonts w:ascii="Arial" w:hAnsi="Arial" w:cs="Arial"/>
        <w:sz w:val="20"/>
        <w:szCs w:val="20"/>
      </w:rPr>
    </w:pPr>
    <w:r>
      <w:rPr>
        <w:rFonts w:ascii="Arial" w:hAnsi="Arial" w:cs="Arial"/>
        <w:sz w:val="20"/>
        <w:szCs w:val="20"/>
      </w:rPr>
      <w:t>Crown Copyright 2021</w:t>
    </w:r>
  </w:p>
  <w:p w14:paraId="4862C7A7" w14:textId="77777777" w:rsidR="005C04C4" w:rsidRPr="005C04C4" w:rsidRDefault="005C04C4">
    <w:pPr>
      <w:pStyle w:val="Head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9984A" w14:textId="77777777" w:rsidR="00982DF1" w:rsidRDefault="00982D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451A3"/>
    <w:multiLevelType w:val="multilevel"/>
    <w:tmpl w:val="2178734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48B7A1C"/>
    <w:multiLevelType w:val="hybridMultilevel"/>
    <w:tmpl w:val="D7601A72"/>
    <w:lvl w:ilvl="0" w:tplc="EE28267A">
      <w:start w:val="1"/>
      <w:numFmt w:val="lowerLetter"/>
      <w:lvlText w:val="%1."/>
      <w:lvlJc w:val="left"/>
      <w:pPr>
        <w:ind w:left="720" w:hanging="360"/>
      </w:pPr>
    </w:lvl>
    <w:lvl w:ilvl="1" w:tplc="751630C4">
      <w:start w:val="1"/>
      <w:numFmt w:val="lowerLetter"/>
      <w:lvlText w:val="%2."/>
      <w:lvlJc w:val="left"/>
      <w:pPr>
        <w:ind w:left="1440" w:hanging="360"/>
      </w:pPr>
    </w:lvl>
    <w:lvl w:ilvl="2" w:tplc="1AC45AA6">
      <w:start w:val="1"/>
      <w:numFmt w:val="lowerRoman"/>
      <w:lvlText w:val="%3."/>
      <w:lvlJc w:val="right"/>
      <w:pPr>
        <w:ind w:left="2160" w:hanging="180"/>
      </w:pPr>
    </w:lvl>
    <w:lvl w:ilvl="3" w:tplc="FC7A75B2">
      <w:start w:val="1"/>
      <w:numFmt w:val="decimal"/>
      <w:lvlText w:val="%4."/>
      <w:lvlJc w:val="left"/>
      <w:pPr>
        <w:ind w:left="2880" w:hanging="360"/>
      </w:pPr>
    </w:lvl>
    <w:lvl w:ilvl="4" w:tplc="D24C38E2">
      <w:start w:val="1"/>
      <w:numFmt w:val="lowerLetter"/>
      <w:lvlText w:val="%5."/>
      <w:lvlJc w:val="left"/>
      <w:pPr>
        <w:ind w:left="3600" w:hanging="360"/>
      </w:pPr>
    </w:lvl>
    <w:lvl w:ilvl="5" w:tplc="AABA4D12">
      <w:start w:val="1"/>
      <w:numFmt w:val="lowerRoman"/>
      <w:lvlText w:val="%6."/>
      <w:lvlJc w:val="right"/>
      <w:pPr>
        <w:ind w:left="4320" w:hanging="180"/>
      </w:pPr>
    </w:lvl>
    <w:lvl w:ilvl="6" w:tplc="349834F2">
      <w:start w:val="1"/>
      <w:numFmt w:val="decimal"/>
      <w:lvlText w:val="%7."/>
      <w:lvlJc w:val="left"/>
      <w:pPr>
        <w:ind w:left="5040" w:hanging="360"/>
      </w:pPr>
    </w:lvl>
    <w:lvl w:ilvl="7" w:tplc="B36CCD32">
      <w:start w:val="1"/>
      <w:numFmt w:val="lowerLetter"/>
      <w:lvlText w:val="%8."/>
      <w:lvlJc w:val="left"/>
      <w:pPr>
        <w:ind w:left="5760" w:hanging="360"/>
      </w:pPr>
    </w:lvl>
    <w:lvl w:ilvl="8" w:tplc="A83EEEC2">
      <w:start w:val="1"/>
      <w:numFmt w:val="lowerRoman"/>
      <w:lvlText w:val="%9."/>
      <w:lvlJc w:val="right"/>
      <w:pPr>
        <w:ind w:left="6480" w:hanging="180"/>
      </w:pPr>
    </w:lvl>
  </w:abstractNum>
  <w:abstractNum w:abstractNumId="4" w15:restartNumberingAfterBreak="0">
    <w:nsid w:val="1B44359D"/>
    <w:multiLevelType w:val="multilevel"/>
    <w:tmpl w:val="0E1ED87E"/>
    <w:lvl w:ilvl="0">
      <w:start w:val="1"/>
      <w:numFmt w:val="decimal"/>
      <w:pStyle w:val="KAInumberedpara"/>
      <w:lvlText w:val="%1."/>
      <w:lvlJc w:val="left"/>
      <w:pPr>
        <w:tabs>
          <w:tab w:val="num" w:pos="431"/>
        </w:tabs>
        <w:ind w:left="0" w:firstLine="0"/>
      </w:pPr>
      <w:rPr>
        <w:rFonts w:ascii="Arial" w:hAnsi="Arial"/>
        <w:sz w:val="20"/>
      </w:rPr>
    </w:lvl>
    <w:lvl w:ilvl="1">
      <w:start w:val="1"/>
      <w:numFmt w:val="bullet"/>
      <w:lvlText w:val=""/>
      <w:lvlJc w:val="left"/>
      <w:pPr>
        <w:tabs>
          <w:tab w:val="num" w:pos="720"/>
        </w:tabs>
        <w:ind w:left="720" w:hanging="360"/>
      </w:pPr>
      <w:rPr>
        <w:rFonts w:ascii="Symbol" w:hAnsi="Symbol" w:hint="default"/>
      </w:rPr>
    </w:lvl>
    <w:lvl w:ilvl="2">
      <w:start w:val="1"/>
      <w:numFmt w:val="bullet"/>
      <w:lvlText w:val="o"/>
      <w:lvlJc w:val="left"/>
      <w:pPr>
        <w:tabs>
          <w:tab w:val="num" w:pos="1080"/>
        </w:tabs>
        <w:ind w:left="1080" w:hanging="360"/>
      </w:pPr>
      <w:rPr>
        <w:rFonts w:ascii="Courier New" w:hAnsi="Courier New" w:cs="Courier New"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00A6524"/>
    <w:multiLevelType w:val="hybridMultilevel"/>
    <w:tmpl w:val="ACEEB02C"/>
    <w:lvl w:ilvl="0" w:tplc="2F32E99C">
      <w:start w:val="1"/>
      <w:numFmt w:val="lowerLetter"/>
      <w:lvlText w:val="%1)"/>
      <w:lvlJc w:val="left"/>
      <w:pPr>
        <w:ind w:left="304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0174D1"/>
    <w:multiLevelType w:val="multilevel"/>
    <w:tmpl w:val="B144271E"/>
    <w:lvl w:ilvl="0">
      <w:start w:val="1"/>
      <w:numFmt w:val="decimal"/>
      <w:lvlText w:val="%1."/>
      <w:lvlJc w:val="left"/>
      <w:pPr>
        <w:ind w:left="643" w:hanging="360"/>
      </w:pPr>
      <w:rPr>
        <w:rFonts w:hint="default"/>
      </w:rPr>
    </w:lvl>
    <w:lvl w:ilvl="1">
      <w:start w:val="1"/>
      <w:numFmt w:val="decimal"/>
      <w:isLgl/>
      <w:lvlText w:val="%1.%2"/>
      <w:lvlJc w:val="left"/>
      <w:pPr>
        <w:ind w:left="155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C21410"/>
    <w:multiLevelType w:val="multilevel"/>
    <w:tmpl w:val="E0B40FC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3437724C"/>
    <w:multiLevelType w:val="multilevel"/>
    <w:tmpl w:val="2E8AE48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51536BE"/>
    <w:multiLevelType w:val="hybridMultilevel"/>
    <w:tmpl w:val="88A6AE12"/>
    <w:lvl w:ilvl="0" w:tplc="B85C50E2">
      <w:start w:val="1"/>
      <w:numFmt w:val="bullet"/>
      <w:lvlText w:val=""/>
      <w:lvlJc w:val="left"/>
      <w:pPr>
        <w:tabs>
          <w:tab w:val="num" w:pos="720"/>
        </w:tabs>
        <w:ind w:left="720" w:hanging="360"/>
      </w:pPr>
      <w:rPr>
        <w:rFonts w:ascii="Symbol" w:hAnsi="Symbol" w:hint="default"/>
        <w:b w:val="0"/>
        <w:i w:val="0"/>
        <w:sz w:val="20"/>
        <w:szCs w:val="20"/>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F16E4F"/>
    <w:multiLevelType w:val="multilevel"/>
    <w:tmpl w:val="4A5C1DA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87399D8"/>
    <w:multiLevelType w:val="hybridMultilevel"/>
    <w:tmpl w:val="4A724540"/>
    <w:lvl w:ilvl="0" w:tplc="0AFCE174">
      <w:start w:val="1"/>
      <w:numFmt w:val="bullet"/>
      <w:lvlText w:val=""/>
      <w:lvlJc w:val="left"/>
      <w:pPr>
        <w:ind w:left="720" w:hanging="360"/>
      </w:pPr>
      <w:rPr>
        <w:rFonts w:ascii="Symbol" w:hAnsi="Symbol" w:hint="default"/>
      </w:rPr>
    </w:lvl>
    <w:lvl w:ilvl="1" w:tplc="C30AD96C">
      <w:start w:val="1"/>
      <w:numFmt w:val="bullet"/>
      <w:lvlText w:val="o"/>
      <w:lvlJc w:val="left"/>
      <w:pPr>
        <w:ind w:left="1440" w:hanging="360"/>
      </w:pPr>
      <w:rPr>
        <w:rFonts w:ascii="Courier New" w:hAnsi="Courier New" w:hint="default"/>
      </w:rPr>
    </w:lvl>
    <w:lvl w:ilvl="2" w:tplc="AD6450D2">
      <w:start w:val="1"/>
      <w:numFmt w:val="bullet"/>
      <w:lvlText w:val=""/>
      <w:lvlJc w:val="left"/>
      <w:pPr>
        <w:ind w:left="2160" w:hanging="360"/>
      </w:pPr>
      <w:rPr>
        <w:rFonts w:ascii="Wingdings" w:hAnsi="Wingdings" w:hint="default"/>
      </w:rPr>
    </w:lvl>
    <w:lvl w:ilvl="3" w:tplc="19FAD608">
      <w:start w:val="1"/>
      <w:numFmt w:val="bullet"/>
      <w:lvlText w:val=""/>
      <w:lvlJc w:val="left"/>
      <w:pPr>
        <w:ind w:left="2880" w:hanging="360"/>
      </w:pPr>
      <w:rPr>
        <w:rFonts w:ascii="Symbol" w:hAnsi="Symbol" w:hint="default"/>
      </w:rPr>
    </w:lvl>
    <w:lvl w:ilvl="4" w:tplc="6F4C3B52">
      <w:start w:val="1"/>
      <w:numFmt w:val="bullet"/>
      <w:lvlText w:val="o"/>
      <w:lvlJc w:val="left"/>
      <w:pPr>
        <w:ind w:left="3600" w:hanging="360"/>
      </w:pPr>
      <w:rPr>
        <w:rFonts w:ascii="Courier New" w:hAnsi="Courier New" w:hint="default"/>
      </w:rPr>
    </w:lvl>
    <w:lvl w:ilvl="5" w:tplc="1BC22236">
      <w:start w:val="1"/>
      <w:numFmt w:val="bullet"/>
      <w:lvlText w:val=""/>
      <w:lvlJc w:val="left"/>
      <w:pPr>
        <w:ind w:left="4320" w:hanging="360"/>
      </w:pPr>
      <w:rPr>
        <w:rFonts w:ascii="Wingdings" w:hAnsi="Wingdings" w:hint="default"/>
      </w:rPr>
    </w:lvl>
    <w:lvl w:ilvl="6" w:tplc="FCAC1834">
      <w:start w:val="1"/>
      <w:numFmt w:val="bullet"/>
      <w:lvlText w:val=""/>
      <w:lvlJc w:val="left"/>
      <w:pPr>
        <w:ind w:left="5040" w:hanging="360"/>
      </w:pPr>
      <w:rPr>
        <w:rFonts w:ascii="Symbol" w:hAnsi="Symbol" w:hint="default"/>
      </w:rPr>
    </w:lvl>
    <w:lvl w:ilvl="7" w:tplc="F522B248">
      <w:start w:val="1"/>
      <w:numFmt w:val="bullet"/>
      <w:lvlText w:val="o"/>
      <w:lvlJc w:val="left"/>
      <w:pPr>
        <w:ind w:left="5760" w:hanging="360"/>
      </w:pPr>
      <w:rPr>
        <w:rFonts w:ascii="Courier New" w:hAnsi="Courier New" w:hint="default"/>
      </w:rPr>
    </w:lvl>
    <w:lvl w:ilvl="8" w:tplc="049A006E">
      <w:start w:val="1"/>
      <w:numFmt w:val="bullet"/>
      <w:lvlText w:val=""/>
      <w:lvlJc w:val="left"/>
      <w:pPr>
        <w:ind w:left="6480" w:hanging="360"/>
      </w:pPr>
      <w:rPr>
        <w:rFonts w:ascii="Wingdings" w:hAnsi="Wingdings" w:hint="default"/>
      </w:rPr>
    </w:lvl>
  </w:abstractNum>
  <w:abstractNum w:abstractNumId="12" w15:restartNumberingAfterBreak="0">
    <w:nsid w:val="388C0C09"/>
    <w:multiLevelType w:val="hybridMultilevel"/>
    <w:tmpl w:val="7AD255CA"/>
    <w:lvl w:ilvl="0" w:tplc="08090001">
      <w:start w:val="1"/>
      <w:numFmt w:val="bullet"/>
      <w:lvlText w:val=""/>
      <w:lvlJc w:val="left"/>
      <w:pPr>
        <w:ind w:left="2062" w:hanging="360"/>
      </w:pPr>
      <w:rPr>
        <w:rFonts w:ascii="Symbol" w:hAnsi="Symbol" w:hint="default"/>
      </w:rPr>
    </w:lvl>
    <w:lvl w:ilvl="1" w:tplc="08090019">
      <w:start w:val="1"/>
      <w:numFmt w:val="lowerLetter"/>
      <w:lvlText w:val="%2."/>
      <w:lvlJc w:val="left"/>
      <w:pPr>
        <w:ind w:left="2782" w:hanging="360"/>
      </w:pPr>
    </w:lvl>
    <w:lvl w:ilvl="2" w:tplc="0809001B" w:tentative="1">
      <w:start w:val="1"/>
      <w:numFmt w:val="lowerRoman"/>
      <w:lvlText w:val="%3."/>
      <w:lvlJc w:val="right"/>
      <w:pPr>
        <w:ind w:left="3502" w:hanging="180"/>
      </w:pPr>
    </w:lvl>
    <w:lvl w:ilvl="3" w:tplc="08090001">
      <w:start w:val="1"/>
      <w:numFmt w:val="bullet"/>
      <w:lvlText w:val=""/>
      <w:lvlJc w:val="left"/>
      <w:pPr>
        <w:ind w:left="4222" w:hanging="360"/>
      </w:pPr>
      <w:rPr>
        <w:rFonts w:ascii="Symbol" w:hAnsi="Symbol" w:hint="default"/>
      </w:rPr>
    </w:lvl>
    <w:lvl w:ilvl="4" w:tplc="08090019" w:tentative="1">
      <w:start w:val="1"/>
      <w:numFmt w:val="lowerLetter"/>
      <w:lvlText w:val="%5."/>
      <w:lvlJc w:val="left"/>
      <w:pPr>
        <w:ind w:left="4942" w:hanging="360"/>
      </w:pPr>
    </w:lvl>
    <w:lvl w:ilvl="5" w:tplc="0809001B" w:tentative="1">
      <w:start w:val="1"/>
      <w:numFmt w:val="lowerRoman"/>
      <w:lvlText w:val="%6."/>
      <w:lvlJc w:val="right"/>
      <w:pPr>
        <w:ind w:left="5662" w:hanging="180"/>
      </w:pPr>
    </w:lvl>
    <w:lvl w:ilvl="6" w:tplc="0809000F" w:tentative="1">
      <w:start w:val="1"/>
      <w:numFmt w:val="decimal"/>
      <w:lvlText w:val="%7."/>
      <w:lvlJc w:val="left"/>
      <w:pPr>
        <w:ind w:left="6382" w:hanging="360"/>
      </w:pPr>
    </w:lvl>
    <w:lvl w:ilvl="7" w:tplc="08090019" w:tentative="1">
      <w:start w:val="1"/>
      <w:numFmt w:val="lowerLetter"/>
      <w:lvlText w:val="%8."/>
      <w:lvlJc w:val="left"/>
      <w:pPr>
        <w:ind w:left="7102" w:hanging="360"/>
      </w:pPr>
    </w:lvl>
    <w:lvl w:ilvl="8" w:tplc="0809001B" w:tentative="1">
      <w:start w:val="1"/>
      <w:numFmt w:val="lowerRoman"/>
      <w:lvlText w:val="%9."/>
      <w:lvlJc w:val="right"/>
      <w:pPr>
        <w:ind w:left="7822" w:hanging="180"/>
      </w:pPr>
    </w:lvl>
  </w:abstractNum>
  <w:abstractNum w:abstractNumId="13" w15:restartNumberingAfterBreak="0">
    <w:nsid w:val="389E20A9"/>
    <w:multiLevelType w:val="hybridMultilevel"/>
    <w:tmpl w:val="CD9A3BC6"/>
    <w:lvl w:ilvl="0" w:tplc="A37AEB50">
      <w:start w:val="500"/>
      <w:numFmt w:val="lowerRoman"/>
      <w:lvlText w:val="%1."/>
      <w:lvlJc w:val="right"/>
      <w:pPr>
        <w:ind w:left="720" w:hanging="360"/>
      </w:pPr>
    </w:lvl>
    <w:lvl w:ilvl="1" w:tplc="F97CCFD2">
      <w:start w:val="1"/>
      <w:numFmt w:val="lowerLetter"/>
      <w:lvlText w:val="%2."/>
      <w:lvlJc w:val="left"/>
      <w:pPr>
        <w:ind w:left="1440" w:hanging="360"/>
      </w:pPr>
    </w:lvl>
    <w:lvl w:ilvl="2" w:tplc="3EDCD70C">
      <w:start w:val="1"/>
      <w:numFmt w:val="lowerRoman"/>
      <w:lvlText w:val="%3."/>
      <w:lvlJc w:val="right"/>
      <w:pPr>
        <w:ind w:left="2160" w:hanging="180"/>
      </w:pPr>
    </w:lvl>
    <w:lvl w:ilvl="3" w:tplc="91D419E4">
      <w:start w:val="1"/>
      <w:numFmt w:val="decimal"/>
      <w:lvlText w:val="%4."/>
      <w:lvlJc w:val="left"/>
      <w:pPr>
        <w:ind w:left="2880" w:hanging="360"/>
      </w:pPr>
    </w:lvl>
    <w:lvl w:ilvl="4" w:tplc="A43AAD26">
      <w:start w:val="1"/>
      <w:numFmt w:val="lowerLetter"/>
      <w:lvlText w:val="%5."/>
      <w:lvlJc w:val="left"/>
      <w:pPr>
        <w:ind w:left="3600" w:hanging="360"/>
      </w:pPr>
    </w:lvl>
    <w:lvl w:ilvl="5" w:tplc="3CD2D152">
      <w:start w:val="1"/>
      <w:numFmt w:val="lowerRoman"/>
      <w:lvlText w:val="%6."/>
      <w:lvlJc w:val="right"/>
      <w:pPr>
        <w:ind w:left="4320" w:hanging="180"/>
      </w:pPr>
    </w:lvl>
    <w:lvl w:ilvl="6" w:tplc="F4B69F60">
      <w:start w:val="1"/>
      <w:numFmt w:val="decimal"/>
      <w:lvlText w:val="%7."/>
      <w:lvlJc w:val="left"/>
      <w:pPr>
        <w:ind w:left="5040" w:hanging="360"/>
      </w:pPr>
    </w:lvl>
    <w:lvl w:ilvl="7" w:tplc="B7F007C6">
      <w:start w:val="1"/>
      <w:numFmt w:val="lowerLetter"/>
      <w:lvlText w:val="%8."/>
      <w:lvlJc w:val="left"/>
      <w:pPr>
        <w:ind w:left="5760" w:hanging="360"/>
      </w:pPr>
    </w:lvl>
    <w:lvl w:ilvl="8" w:tplc="820C94B4">
      <w:start w:val="1"/>
      <w:numFmt w:val="lowerRoman"/>
      <w:lvlText w:val="%9."/>
      <w:lvlJc w:val="right"/>
      <w:pPr>
        <w:ind w:left="6480" w:hanging="180"/>
      </w:pPr>
    </w:lvl>
  </w:abstractNum>
  <w:abstractNum w:abstractNumId="14" w15:restartNumberingAfterBreak="0">
    <w:nsid w:val="38FD12AB"/>
    <w:multiLevelType w:val="multilevel"/>
    <w:tmpl w:val="DB12E7F8"/>
    <w:lvl w:ilvl="0">
      <w:start w:val="1"/>
      <w:numFmt w:val="decimal"/>
      <w:pStyle w:val="Heading"/>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04344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240946D"/>
    <w:multiLevelType w:val="hybridMultilevel"/>
    <w:tmpl w:val="3C668334"/>
    <w:lvl w:ilvl="0" w:tplc="009CC456">
      <w:start w:val="100"/>
      <w:numFmt w:val="lowerRoman"/>
      <w:lvlText w:val="%1."/>
      <w:lvlJc w:val="right"/>
      <w:pPr>
        <w:ind w:left="720" w:hanging="360"/>
      </w:pPr>
    </w:lvl>
    <w:lvl w:ilvl="1" w:tplc="C310D952">
      <w:start w:val="1"/>
      <w:numFmt w:val="lowerLetter"/>
      <w:lvlText w:val="%2."/>
      <w:lvlJc w:val="left"/>
      <w:pPr>
        <w:ind w:left="1440" w:hanging="360"/>
      </w:pPr>
    </w:lvl>
    <w:lvl w:ilvl="2" w:tplc="CD2A7BAA">
      <w:start w:val="1"/>
      <w:numFmt w:val="lowerRoman"/>
      <w:lvlText w:val="%3."/>
      <w:lvlJc w:val="right"/>
      <w:pPr>
        <w:ind w:left="2160" w:hanging="180"/>
      </w:pPr>
    </w:lvl>
    <w:lvl w:ilvl="3" w:tplc="BF3E4338">
      <w:start w:val="1"/>
      <w:numFmt w:val="decimal"/>
      <w:lvlText w:val="%4."/>
      <w:lvlJc w:val="left"/>
      <w:pPr>
        <w:ind w:left="2880" w:hanging="360"/>
      </w:pPr>
    </w:lvl>
    <w:lvl w:ilvl="4" w:tplc="500C48A0">
      <w:start w:val="1"/>
      <w:numFmt w:val="lowerLetter"/>
      <w:lvlText w:val="%5."/>
      <w:lvlJc w:val="left"/>
      <w:pPr>
        <w:ind w:left="3600" w:hanging="360"/>
      </w:pPr>
    </w:lvl>
    <w:lvl w:ilvl="5" w:tplc="7A242896">
      <w:start w:val="1"/>
      <w:numFmt w:val="lowerRoman"/>
      <w:lvlText w:val="%6."/>
      <w:lvlJc w:val="right"/>
      <w:pPr>
        <w:ind w:left="4320" w:hanging="180"/>
      </w:pPr>
    </w:lvl>
    <w:lvl w:ilvl="6" w:tplc="67105B3A">
      <w:start w:val="1"/>
      <w:numFmt w:val="decimal"/>
      <w:lvlText w:val="%7."/>
      <w:lvlJc w:val="left"/>
      <w:pPr>
        <w:ind w:left="5040" w:hanging="360"/>
      </w:pPr>
    </w:lvl>
    <w:lvl w:ilvl="7" w:tplc="4C2C8F6C">
      <w:start w:val="1"/>
      <w:numFmt w:val="lowerLetter"/>
      <w:lvlText w:val="%8."/>
      <w:lvlJc w:val="left"/>
      <w:pPr>
        <w:ind w:left="5760" w:hanging="360"/>
      </w:pPr>
    </w:lvl>
    <w:lvl w:ilvl="8" w:tplc="C31466E4">
      <w:start w:val="1"/>
      <w:numFmt w:val="lowerRoman"/>
      <w:lvlText w:val="%9."/>
      <w:lvlJc w:val="right"/>
      <w:pPr>
        <w:ind w:left="6480" w:hanging="180"/>
      </w:pPr>
    </w:lvl>
  </w:abstractNum>
  <w:abstractNum w:abstractNumId="17" w15:restartNumberingAfterBreak="0">
    <w:nsid w:val="4F4E1A27"/>
    <w:multiLevelType w:val="hybridMultilevel"/>
    <w:tmpl w:val="ABDE0012"/>
    <w:lvl w:ilvl="0" w:tplc="1C9A8F9C">
      <w:start w:val="6"/>
      <w:numFmt w:val="lowerLetter"/>
      <w:lvlText w:val="%1."/>
      <w:lvlJc w:val="left"/>
      <w:pPr>
        <w:ind w:left="720" w:hanging="360"/>
      </w:pPr>
    </w:lvl>
    <w:lvl w:ilvl="1" w:tplc="EEE08536">
      <w:start w:val="1"/>
      <w:numFmt w:val="lowerLetter"/>
      <w:lvlText w:val="%2."/>
      <w:lvlJc w:val="left"/>
      <w:pPr>
        <w:ind w:left="1440" w:hanging="360"/>
      </w:pPr>
    </w:lvl>
    <w:lvl w:ilvl="2" w:tplc="10D4D170">
      <w:start w:val="1"/>
      <w:numFmt w:val="lowerRoman"/>
      <w:lvlText w:val="%3."/>
      <w:lvlJc w:val="right"/>
      <w:pPr>
        <w:ind w:left="2160" w:hanging="180"/>
      </w:pPr>
    </w:lvl>
    <w:lvl w:ilvl="3" w:tplc="653AF25E">
      <w:start w:val="1"/>
      <w:numFmt w:val="decimal"/>
      <w:lvlText w:val="%4."/>
      <w:lvlJc w:val="left"/>
      <w:pPr>
        <w:ind w:left="2880" w:hanging="360"/>
      </w:pPr>
    </w:lvl>
    <w:lvl w:ilvl="4" w:tplc="A6742748">
      <w:start w:val="1"/>
      <w:numFmt w:val="lowerLetter"/>
      <w:lvlText w:val="%5."/>
      <w:lvlJc w:val="left"/>
      <w:pPr>
        <w:ind w:left="3600" w:hanging="360"/>
      </w:pPr>
    </w:lvl>
    <w:lvl w:ilvl="5" w:tplc="70B436EA">
      <w:start w:val="1"/>
      <w:numFmt w:val="lowerRoman"/>
      <w:lvlText w:val="%6."/>
      <w:lvlJc w:val="right"/>
      <w:pPr>
        <w:ind w:left="4320" w:hanging="180"/>
      </w:pPr>
    </w:lvl>
    <w:lvl w:ilvl="6" w:tplc="2A1024CE">
      <w:start w:val="1"/>
      <w:numFmt w:val="decimal"/>
      <w:lvlText w:val="%7."/>
      <w:lvlJc w:val="left"/>
      <w:pPr>
        <w:ind w:left="5040" w:hanging="360"/>
      </w:pPr>
    </w:lvl>
    <w:lvl w:ilvl="7" w:tplc="631E021E">
      <w:start w:val="1"/>
      <w:numFmt w:val="lowerLetter"/>
      <w:lvlText w:val="%8."/>
      <w:lvlJc w:val="left"/>
      <w:pPr>
        <w:ind w:left="5760" w:hanging="360"/>
      </w:pPr>
    </w:lvl>
    <w:lvl w:ilvl="8" w:tplc="870C4148">
      <w:start w:val="1"/>
      <w:numFmt w:val="lowerRoman"/>
      <w:lvlText w:val="%9."/>
      <w:lvlJc w:val="right"/>
      <w:pPr>
        <w:ind w:left="6480" w:hanging="180"/>
      </w:pPr>
    </w:lvl>
  </w:abstractNum>
  <w:abstractNum w:abstractNumId="18" w15:restartNumberingAfterBreak="0">
    <w:nsid w:val="53560C7B"/>
    <w:multiLevelType w:val="hybridMultilevel"/>
    <w:tmpl w:val="A0C072E0"/>
    <w:lvl w:ilvl="0" w:tplc="8DB00C8A">
      <w:start w:val="1"/>
      <w:numFmt w:val="lowerLetter"/>
      <w:lvlText w:val="%1."/>
      <w:lvlJc w:val="left"/>
      <w:pPr>
        <w:ind w:left="720" w:hanging="360"/>
      </w:pPr>
    </w:lvl>
    <w:lvl w:ilvl="1" w:tplc="6AF0D508">
      <w:start w:val="1"/>
      <w:numFmt w:val="lowerLetter"/>
      <w:lvlText w:val="%2."/>
      <w:lvlJc w:val="left"/>
      <w:pPr>
        <w:ind w:left="1440" w:hanging="360"/>
      </w:pPr>
    </w:lvl>
    <w:lvl w:ilvl="2" w:tplc="3B0A4452">
      <w:start w:val="1"/>
      <w:numFmt w:val="lowerRoman"/>
      <w:lvlText w:val="%3."/>
      <w:lvlJc w:val="right"/>
      <w:pPr>
        <w:ind w:left="2160" w:hanging="180"/>
      </w:pPr>
    </w:lvl>
    <w:lvl w:ilvl="3" w:tplc="7CECF7BC">
      <w:start w:val="1"/>
      <w:numFmt w:val="decimal"/>
      <w:lvlText w:val="%4."/>
      <w:lvlJc w:val="left"/>
      <w:pPr>
        <w:ind w:left="2880" w:hanging="360"/>
      </w:pPr>
    </w:lvl>
    <w:lvl w:ilvl="4" w:tplc="92DECB7A">
      <w:start w:val="1"/>
      <w:numFmt w:val="lowerLetter"/>
      <w:lvlText w:val="%5."/>
      <w:lvlJc w:val="left"/>
      <w:pPr>
        <w:ind w:left="3600" w:hanging="360"/>
      </w:pPr>
    </w:lvl>
    <w:lvl w:ilvl="5" w:tplc="99FA82C2">
      <w:start w:val="1"/>
      <w:numFmt w:val="lowerRoman"/>
      <w:lvlText w:val="%6."/>
      <w:lvlJc w:val="right"/>
      <w:pPr>
        <w:ind w:left="4320" w:hanging="180"/>
      </w:pPr>
    </w:lvl>
    <w:lvl w:ilvl="6" w:tplc="B56C6DFA">
      <w:start w:val="1"/>
      <w:numFmt w:val="decimal"/>
      <w:lvlText w:val="%7."/>
      <w:lvlJc w:val="left"/>
      <w:pPr>
        <w:ind w:left="5040" w:hanging="360"/>
      </w:pPr>
    </w:lvl>
    <w:lvl w:ilvl="7" w:tplc="AD621792">
      <w:start w:val="1"/>
      <w:numFmt w:val="lowerLetter"/>
      <w:lvlText w:val="%8."/>
      <w:lvlJc w:val="left"/>
      <w:pPr>
        <w:ind w:left="5760" w:hanging="360"/>
      </w:pPr>
    </w:lvl>
    <w:lvl w:ilvl="8" w:tplc="7C52E6F4">
      <w:start w:val="1"/>
      <w:numFmt w:val="lowerRoman"/>
      <w:lvlText w:val="%9."/>
      <w:lvlJc w:val="right"/>
      <w:pPr>
        <w:ind w:left="6480" w:hanging="180"/>
      </w:pPr>
    </w:lvl>
  </w:abstractNum>
  <w:abstractNum w:abstractNumId="19" w15:restartNumberingAfterBreak="0">
    <w:nsid w:val="58964953"/>
    <w:multiLevelType w:val="hybridMultilevel"/>
    <w:tmpl w:val="559CC136"/>
    <w:lvl w:ilvl="0" w:tplc="08090019">
      <w:start w:val="1"/>
      <w:numFmt w:val="lowerLetter"/>
      <w:lvlText w:val="%1."/>
      <w:lvlJc w:val="left"/>
      <w:pPr>
        <w:ind w:left="1068" w:hanging="360"/>
      </w:pPr>
    </w:lvl>
    <w:lvl w:ilvl="1" w:tplc="08090001">
      <w:start w:val="1"/>
      <w:numFmt w:val="bullet"/>
      <w:lvlText w:val=""/>
      <w:lvlJc w:val="left"/>
      <w:pPr>
        <w:ind w:left="2869" w:hanging="360"/>
      </w:pPr>
      <w:rPr>
        <w:rFonts w:ascii="Symbol" w:hAnsi="Symbol" w:hint="default"/>
      </w:rPr>
    </w:lvl>
    <w:lvl w:ilvl="2" w:tplc="0809001B" w:tentative="1">
      <w:start w:val="1"/>
      <w:numFmt w:val="lowerRoman"/>
      <w:lvlText w:val="%3."/>
      <w:lvlJc w:val="right"/>
      <w:pPr>
        <w:ind w:left="3589" w:hanging="180"/>
      </w:pPr>
    </w:lvl>
    <w:lvl w:ilvl="3" w:tplc="0809000F" w:tentative="1">
      <w:start w:val="1"/>
      <w:numFmt w:val="decimal"/>
      <w:lvlText w:val="%4."/>
      <w:lvlJc w:val="left"/>
      <w:pPr>
        <w:ind w:left="4309" w:hanging="360"/>
      </w:pPr>
    </w:lvl>
    <w:lvl w:ilvl="4" w:tplc="08090019" w:tentative="1">
      <w:start w:val="1"/>
      <w:numFmt w:val="lowerLetter"/>
      <w:lvlText w:val="%5."/>
      <w:lvlJc w:val="left"/>
      <w:pPr>
        <w:ind w:left="5029" w:hanging="360"/>
      </w:pPr>
    </w:lvl>
    <w:lvl w:ilvl="5" w:tplc="0809001B" w:tentative="1">
      <w:start w:val="1"/>
      <w:numFmt w:val="lowerRoman"/>
      <w:lvlText w:val="%6."/>
      <w:lvlJc w:val="right"/>
      <w:pPr>
        <w:ind w:left="5749" w:hanging="180"/>
      </w:pPr>
    </w:lvl>
    <w:lvl w:ilvl="6" w:tplc="0809000F" w:tentative="1">
      <w:start w:val="1"/>
      <w:numFmt w:val="decimal"/>
      <w:lvlText w:val="%7."/>
      <w:lvlJc w:val="left"/>
      <w:pPr>
        <w:ind w:left="6469" w:hanging="360"/>
      </w:pPr>
    </w:lvl>
    <w:lvl w:ilvl="7" w:tplc="08090019" w:tentative="1">
      <w:start w:val="1"/>
      <w:numFmt w:val="lowerLetter"/>
      <w:lvlText w:val="%8."/>
      <w:lvlJc w:val="left"/>
      <w:pPr>
        <w:ind w:left="7189" w:hanging="360"/>
      </w:pPr>
    </w:lvl>
    <w:lvl w:ilvl="8" w:tplc="0809001B" w:tentative="1">
      <w:start w:val="1"/>
      <w:numFmt w:val="lowerRoman"/>
      <w:lvlText w:val="%9."/>
      <w:lvlJc w:val="right"/>
      <w:pPr>
        <w:ind w:left="7909" w:hanging="180"/>
      </w:pPr>
    </w:lvl>
  </w:abstractNum>
  <w:abstractNum w:abstractNumId="20" w15:restartNumberingAfterBreak="0">
    <w:nsid w:val="5E8E2EB1"/>
    <w:multiLevelType w:val="multilevel"/>
    <w:tmpl w:val="C02AA3EE"/>
    <w:lvl w:ilvl="0">
      <w:start w:val="4"/>
      <w:numFmt w:val="decimal"/>
      <w:lvlText w:val="%1"/>
      <w:lvlJc w:val="left"/>
      <w:pPr>
        <w:ind w:left="360" w:hanging="360"/>
      </w:pPr>
      <w:rPr>
        <w:b/>
      </w:rPr>
    </w:lvl>
    <w:lvl w:ilvl="1">
      <w:start w:val="1"/>
      <w:numFmt w:val="decimal"/>
      <w:lvlText w:val="%1.%2"/>
      <w:lvlJc w:val="left"/>
      <w:pPr>
        <w:ind w:left="709" w:hanging="567"/>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60F2F570"/>
    <w:multiLevelType w:val="hybridMultilevel"/>
    <w:tmpl w:val="8FB80A00"/>
    <w:lvl w:ilvl="0" w:tplc="10120056">
      <w:start w:val="2"/>
      <w:numFmt w:val="lowerLetter"/>
      <w:lvlText w:val="%1."/>
      <w:lvlJc w:val="left"/>
      <w:pPr>
        <w:ind w:left="720" w:hanging="360"/>
      </w:pPr>
    </w:lvl>
    <w:lvl w:ilvl="1" w:tplc="46F47814">
      <w:start w:val="1"/>
      <w:numFmt w:val="lowerLetter"/>
      <w:lvlText w:val="%2."/>
      <w:lvlJc w:val="left"/>
      <w:pPr>
        <w:ind w:left="1440" w:hanging="360"/>
      </w:pPr>
    </w:lvl>
    <w:lvl w:ilvl="2" w:tplc="22B4CE34">
      <w:start w:val="1"/>
      <w:numFmt w:val="lowerRoman"/>
      <w:lvlText w:val="%3."/>
      <w:lvlJc w:val="right"/>
      <w:pPr>
        <w:ind w:left="2160" w:hanging="180"/>
      </w:pPr>
    </w:lvl>
    <w:lvl w:ilvl="3" w:tplc="2EDAD168">
      <w:start w:val="1"/>
      <w:numFmt w:val="decimal"/>
      <w:lvlText w:val="%4."/>
      <w:lvlJc w:val="left"/>
      <w:pPr>
        <w:ind w:left="2880" w:hanging="360"/>
      </w:pPr>
    </w:lvl>
    <w:lvl w:ilvl="4" w:tplc="367CA924">
      <w:start w:val="1"/>
      <w:numFmt w:val="lowerLetter"/>
      <w:lvlText w:val="%5."/>
      <w:lvlJc w:val="left"/>
      <w:pPr>
        <w:ind w:left="3600" w:hanging="360"/>
      </w:pPr>
    </w:lvl>
    <w:lvl w:ilvl="5" w:tplc="4AB6AF6C">
      <w:start w:val="1"/>
      <w:numFmt w:val="lowerRoman"/>
      <w:lvlText w:val="%6."/>
      <w:lvlJc w:val="right"/>
      <w:pPr>
        <w:ind w:left="4320" w:hanging="180"/>
      </w:pPr>
    </w:lvl>
    <w:lvl w:ilvl="6" w:tplc="51C45722">
      <w:start w:val="1"/>
      <w:numFmt w:val="decimal"/>
      <w:lvlText w:val="%7."/>
      <w:lvlJc w:val="left"/>
      <w:pPr>
        <w:ind w:left="5040" w:hanging="360"/>
      </w:pPr>
    </w:lvl>
    <w:lvl w:ilvl="7" w:tplc="052A6FB0">
      <w:start w:val="1"/>
      <w:numFmt w:val="lowerLetter"/>
      <w:lvlText w:val="%8."/>
      <w:lvlJc w:val="left"/>
      <w:pPr>
        <w:ind w:left="5760" w:hanging="360"/>
      </w:pPr>
    </w:lvl>
    <w:lvl w:ilvl="8" w:tplc="207A698C">
      <w:start w:val="1"/>
      <w:numFmt w:val="lowerRoman"/>
      <w:lvlText w:val="%9."/>
      <w:lvlJc w:val="right"/>
      <w:pPr>
        <w:ind w:left="6480" w:hanging="180"/>
      </w:pPr>
    </w:lvl>
  </w:abstractNum>
  <w:abstractNum w:abstractNumId="22" w15:restartNumberingAfterBreak="0">
    <w:nsid w:val="70B65568"/>
    <w:multiLevelType w:val="hybridMultilevel"/>
    <w:tmpl w:val="B26A3EBA"/>
    <w:lvl w:ilvl="0" w:tplc="2450679A">
      <w:numFmt w:val="bullet"/>
      <w:lvlText w:val="-"/>
      <w:lvlJc w:val="left"/>
      <w:pPr>
        <w:ind w:left="1429" w:hanging="360"/>
      </w:pPr>
      <w:rPr>
        <w:rFonts w:ascii="Arial" w:eastAsia="Times New Roman" w:hAnsi="Arial" w:cs="Arial" w:hint="default"/>
      </w:rPr>
    </w:lvl>
    <w:lvl w:ilvl="1" w:tplc="FFFFFFFF">
      <w:start w:val="1"/>
      <w:numFmt w:val="bullet"/>
      <w:lvlText w:val=""/>
      <w:lvlJc w:val="left"/>
      <w:pPr>
        <w:ind w:left="2487" w:hanging="360"/>
      </w:pPr>
      <w:rPr>
        <w:rFonts w:ascii="Symbol" w:hAnsi="Symbol" w:hint="default"/>
      </w:rPr>
    </w:lvl>
    <w:lvl w:ilvl="2" w:tplc="2F32E99C">
      <w:start w:val="1"/>
      <w:numFmt w:val="lowerLetter"/>
      <w:lvlText w:val="%3)"/>
      <w:lvlJc w:val="left"/>
      <w:pPr>
        <w:ind w:left="3049" w:hanging="360"/>
      </w:pPr>
      <w:rPr>
        <w:rFonts w:hint="default"/>
      </w:rPr>
    </w:lvl>
    <w:lvl w:ilvl="3" w:tplc="2450679A">
      <w:numFmt w:val="bullet"/>
      <w:lvlText w:val="-"/>
      <w:lvlJc w:val="left"/>
      <w:pPr>
        <w:ind w:left="3589" w:hanging="360"/>
      </w:pPr>
      <w:rPr>
        <w:rFonts w:ascii="Arial" w:eastAsia="Times New Roman" w:hAnsi="Arial" w:cs="Arial" w:hint="default"/>
      </w:rPr>
    </w:lvl>
    <w:lvl w:ilvl="4" w:tplc="AE42AFDA">
      <w:start w:val="5"/>
      <w:numFmt w:val="decimal"/>
      <w:lvlText w:val="%5."/>
      <w:lvlJc w:val="left"/>
      <w:pPr>
        <w:ind w:left="4309" w:hanging="360"/>
      </w:pPr>
      <w:rPr>
        <w:rFonts w:hint="default"/>
      </w:rPr>
    </w:lvl>
    <w:lvl w:ilvl="5" w:tplc="F2565E16">
      <w:numFmt w:val="bullet"/>
      <w:lvlText w:val=""/>
      <w:lvlJc w:val="left"/>
      <w:pPr>
        <w:ind w:left="1919" w:hanging="360"/>
      </w:pPr>
      <w:rPr>
        <w:rFonts w:ascii="Symbol" w:eastAsia="Times New Roman" w:hAnsi="Symbol" w:cs="Arial" w:hint="default"/>
      </w:r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3" w15:restartNumberingAfterBreak="0">
    <w:nsid w:val="75E811F8"/>
    <w:multiLevelType w:val="multilevel"/>
    <w:tmpl w:val="076E74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79367106"/>
    <w:multiLevelType w:val="hybridMultilevel"/>
    <w:tmpl w:val="E628429A"/>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6" w15:restartNumberingAfterBreak="0">
    <w:nsid w:val="795D4C79"/>
    <w:multiLevelType w:val="hybridMultilevel"/>
    <w:tmpl w:val="D39C836E"/>
    <w:lvl w:ilvl="0" w:tplc="86284D34">
      <w:start w:val="5"/>
      <w:numFmt w:val="lowerLetter"/>
      <w:lvlText w:val="%1."/>
      <w:lvlJc w:val="left"/>
      <w:pPr>
        <w:ind w:left="720" w:hanging="360"/>
      </w:pPr>
    </w:lvl>
    <w:lvl w:ilvl="1" w:tplc="54ACD87C">
      <w:start w:val="1"/>
      <w:numFmt w:val="lowerLetter"/>
      <w:lvlText w:val="%2."/>
      <w:lvlJc w:val="left"/>
      <w:pPr>
        <w:ind w:left="1440" w:hanging="360"/>
      </w:pPr>
    </w:lvl>
    <w:lvl w:ilvl="2" w:tplc="90769AA4">
      <w:start w:val="1"/>
      <w:numFmt w:val="lowerRoman"/>
      <w:lvlText w:val="%3."/>
      <w:lvlJc w:val="right"/>
      <w:pPr>
        <w:ind w:left="2160" w:hanging="180"/>
      </w:pPr>
    </w:lvl>
    <w:lvl w:ilvl="3" w:tplc="EBB8A8C0">
      <w:start w:val="1"/>
      <w:numFmt w:val="decimal"/>
      <w:lvlText w:val="%4."/>
      <w:lvlJc w:val="left"/>
      <w:pPr>
        <w:ind w:left="2880" w:hanging="360"/>
      </w:pPr>
    </w:lvl>
    <w:lvl w:ilvl="4" w:tplc="72B616E6">
      <w:start w:val="1"/>
      <w:numFmt w:val="lowerLetter"/>
      <w:lvlText w:val="%5."/>
      <w:lvlJc w:val="left"/>
      <w:pPr>
        <w:ind w:left="3600" w:hanging="360"/>
      </w:pPr>
    </w:lvl>
    <w:lvl w:ilvl="5" w:tplc="B6B82540">
      <w:start w:val="1"/>
      <w:numFmt w:val="lowerRoman"/>
      <w:lvlText w:val="%6."/>
      <w:lvlJc w:val="right"/>
      <w:pPr>
        <w:ind w:left="4320" w:hanging="180"/>
      </w:pPr>
    </w:lvl>
    <w:lvl w:ilvl="6" w:tplc="6104513E">
      <w:start w:val="1"/>
      <w:numFmt w:val="decimal"/>
      <w:lvlText w:val="%7."/>
      <w:lvlJc w:val="left"/>
      <w:pPr>
        <w:ind w:left="5040" w:hanging="360"/>
      </w:pPr>
    </w:lvl>
    <w:lvl w:ilvl="7" w:tplc="2D06B750">
      <w:start w:val="1"/>
      <w:numFmt w:val="lowerLetter"/>
      <w:lvlText w:val="%8."/>
      <w:lvlJc w:val="left"/>
      <w:pPr>
        <w:ind w:left="5760" w:hanging="360"/>
      </w:pPr>
    </w:lvl>
    <w:lvl w:ilvl="8" w:tplc="1B84ECEC">
      <w:start w:val="1"/>
      <w:numFmt w:val="lowerRoman"/>
      <w:lvlText w:val="%9."/>
      <w:lvlJc w:val="right"/>
      <w:pPr>
        <w:ind w:left="6480" w:hanging="180"/>
      </w:pPr>
    </w:lvl>
  </w:abstractNum>
  <w:abstractNum w:abstractNumId="27" w15:restartNumberingAfterBreak="0">
    <w:nsid w:val="799579C1"/>
    <w:multiLevelType w:val="hybridMultilevel"/>
    <w:tmpl w:val="A252C068"/>
    <w:lvl w:ilvl="0" w:tplc="E6F4D582">
      <w:start w:val="7"/>
      <w:numFmt w:val="lowerLetter"/>
      <w:lvlText w:val="%1."/>
      <w:lvlJc w:val="left"/>
      <w:pPr>
        <w:ind w:left="720" w:hanging="360"/>
      </w:pPr>
    </w:lvl>
    <w:lvl w:ilvl="1" w:tplc="885E259C">
      <w:start w:val="1"/>
      <w:numFmt w:val="lowerLetter"/>
      <w:lvlText w:val="%2."/>
      <w:lvlJc w:val="left"/>
      <w:pPr>
        <w:ind w:left="1440" w:hanging="360"/>
      </w:pPr>
    </w:lvl>
    <w:lvl w:ilvl="2" w:tplc="2E18B944">
      <w:start w:val="1"/>
      <w:numFmt w:val="lowerRoman"/>
      <w:lvlText w:val="%3."/>
      <w:lvlJc w:val="right"/>
      <w:pPr>
        <w:ind w:left="2160" w:hanging="180"/>
      </w:pPr>
    </w:lvl>
    <w:lvl w:ilvl="3" w:tplc="1C6010DA">
      <w:start w:val="1"/>
      <w:numFmt w:val="decimal"/>
      <w:lvlText w:val="%4."/>
      <w:lvlJc w:val="left"/>
      <w:pPr>
        <w:ind w:left="2880" w:hanging="360"/>
      </w:pPr>
    </w:lvl>
    <w:lvl w:ilvl="4" w:tplc="C0B8D786">
      <w:start w:val="1"/>
      <w:numFmt w:val="lowerLetter"/>
      <w:lvlText w:val="%5."/>
      <w:lvlJc w:val="left"/>
      <w:pPr>
        <w:ind w:left="3600" w:hanging="360"/>
      </w:pPr>
    </w:lvl>
    <w:lvl w:ilvl="5" w:tplc="D758EA56">
      <w:start w:val="1"/>
      <w:numFmt w:val="lowerRoman"/>
      <w:lvlText w:val="%6."/>
      <w:lvlJc w:val="right"/>
      <w:pPr>
        <w:ind w:left="4320" w:hanging="180"/>
      </w:pPr>
    </w:lvl>
    <w:lvl w:ilvl="6" w:tplc="9C02614C">
      <w:start w:val="1"/>
      <w:numFmt w:val="decimal"/>
      <w:lvlText w:val="%7."/>
      <w:lvlJc w:val="left"/>
      <w:pPr>
        <w:ind w:left="5040" w:hanging="360"/>
      </w:pPr>
    </w:lvl>
    <w:lvl w:ilvl="7" w:tplc="01BE42FA">
      <w:start w:val="1"/>
      <w:numFmt w:val="lowerLetter"/>
      <w:lvlText w:val="%8."/>
      <w:lvlJc w:val="left"/>
      <w:pPr>
        <w:ind w:left="5760" w:hanging="360"/>
      </w:pPr>
    </w:lvl>
    <w:lvl w:ilvl="8" w:tplc="04A68D92">
      <w:start w:val="1"/>
      <w:numFmt w:val="lowerRoman"/>
      <w:lvlText w:val="%9."/>
      <w:lvlJc w:val="right"/>
      <w:pPr>
        <w:ind w:left="6480" w:hanging="180"/>
      </w:pPr>
    </w:lvl>
  </w:abstractNum>
  <w:abstractNum w:abstractNumId="28" w15:restartNumberingAfterBreak="0">
    <w:nsid w:val="7D086949"/>
    <w:multiLevelType w:val="hybridMultilevel"/>
    <w:tmpl w:val="8D54793A"/>
    <w:lvl w:ilvl="0" w:tplc="999A1FCC">
      <w:start w:val="1"/>
      <w:numFmt w:val="lowerLetter"/>
      <w:lvlText w:val="%1."/>
      <w:lvlJc w:val="left"/>
      <w:pPr>
        <w:ind w:left="360" w:hanging="360"/>
      </w:pPr>
      <w:rPr>
        <w:rFonts w:hint="default"/>
      </w:rPr>
    </w:lvl>
    <w:lvl w:ilvl="1" w:tplc="08090001">
      <w:start w:val="1"/>
      <w:numFmt w:val="bullet"/>
      <w:lvlText w:val=""/>
      <w:lvlJc w:val="left"/>
      <w:pPr>
        <w:ind w:left="1777"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4"/>
  </w:num>
  <w:num w:numId="2">
    <w:abstractNumId w:val="2"/>
  </w:num>
  <w:num w:numId="3">
    <w:abstractNumId w:val="0"/>
  </w:num>
  <w:num w:numId="4">
    <w:abstractNumId w:val="3"/>
  </w:num>
  <w:num w:numId="5">
    <w:abstractNumId w:val="27"/>
  </w:num>
  <w:num w:numId="6">
    <w:abstractNumId w:val="17"/>
  </w:num>
  <w:num w:numId="7">
    <w:abstractNumId w:val="26"/>
  </w:num>
  <w:num w:numId="8">
    <w:abstractNumId w:val="13"/>
  </w:num>
  <w:num w:numId="9">
    <w:abstractNumId w:val="16"/>
  </w:num>
  <w:num w:numId="10">
    <w:abstractNumId w:val="21"/>
  </w:num>
  <w:num w:numId="11">
    <w:abstractNumId w:val="18"/>
  </w:num>
  <w:num w:numId="12">
    <w:abstractNumId w:val="11"/>
  </w:num>
  <w:num w:numId="13">
    <w:abstractNumId w:val="25"/>
  </w:num>
  <w:num w:numId="14">
    <w:abstractNumId w:val="6"/>
  </w:num>
  <w:num w:numId="15">
    <w:abstractNumId w:val="22"/>
  </w:num>
  <w:num w:numId="16">
    <w:abstractNumId w:val="19"/>
  </w:num>
  <w:num w:numId="17">
    <w:abstractNumId w:val="5"/>
  </w:num>
  <w:num w:numId="18">
    <w:abstractNumId w:val="12"/>
  </w:num>
  <w:num w:numId="19">
    <w:abstractNumId w:val="15"/>
  </w:num>
  <w:num w:numId="20">
    <w:abstractNumId w:val="4"/>
  </w:num>
  <w:num w:numId="21">
    <w:abstractNumId w:val="20"/>
  </w:num>
  <w:num w:numId="22">
    <w:abstractNumId w:val="28"/>
  </w:num>
  <w:num w:numId="23">
    <w:abstractNumId w:val="14"/>
  </w:num>
  <w:num w:numId="24">
    <w:abstractNumId w:val="9"/>
  </w:num>
  <w:num w:numId="25">
    <w:abstractNumId w:val="23"/>
  </w:num>
  <w:num w:numId="26">
    <w:abstractNumId w:val="8"/>
  </w:num>
  <w:num w:numId="27">
    <w:abstractNumId w:val="7"/>
  </w:num>
  <w:num w:numId="28">
    <w:abstractNumId w:val="1"/>
  </w:num>
  <w:num w:numId="29">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00008"/>
    <w:rsid w:val="000574E9"/>
    <w:rsid w:val="00123B48"/>
    <w:rsid w:val="001649BE"/>
    <w:rsid w:val="002E32B7"/>
    <w:rsid w:val="00336691"/>
    <w:rsid w:val="00395C1A"/>
    <w:rsid w:val="00412D4E"/>
    <w:rsid w:val="004C111F"/>
    <w:rsid w:val="00562676"/>
    <w:rsid w:val="00597414"/>
    <w:rsid w:val="005B4E76"/>
    <w:rsid w:val="005C04C4"/>
    <w:rsid w:val="00616D25"/>
    <w:rsid w:val="00692171"/>
    <w:rsid w:val="00717FD0"/>
    <w:rsid w:val="007335CD"/>
    <w:rsid w:val="007E12FE"/>
    <w:rsid w:val="00800DC3"/>
    <w:rsid w:val="0081513E"/>
    <w:rsid w:val="00826DDA"/>
    <w:rsid w:val="00880F36"/>
    <w:rsid w:val="008F480A"/>
    <w:rsid w:val="009612FD"/>
    <w:rsid w:val="00982DF1"/>
    <w:rsid w:val="00A4427B"/>
    <w:rsid w:val="00A663BD"/>
    <w:rsid w:val="00BF1FD7"/>
    <w:rsid w:val="00D236B6"/>
    <w:rsid w:val="00D2581B"/>
    <w:rsid w:val="00D44FC1"/>
    <w:rsid w:val="00DC54C2"/>
    <w:rsid w:val="00E067A8"/>
    <w:rsid w:val="00E63C82"/>
    <w:rsid w:val="00E86078"/>
    <w:rsid w:val="00E94174"/>
    <w:rsid w:val="00F00591"/>
    <w:rsid w:val="00F168FF"/>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EAEC503"/>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800DC3"/>
    <w:pPr>
      <w:keepNext/>
      <w:spacing w:before="240" w:after="60" w:line="259" w:lineRule="auto"/>
      <w:ind w:left="709" w:hanging="709"/>
      <w:outlineLvl w:val="2"/>
    </w:pPr>
    <w:rPr>
      <w:rFonts w:ascii="Arial" w:eastAsia="Times New Roman" w:hAnsi="Arial" w:cs="Arial"/>
      <w:b/>
      <w:i/>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pPr>
      <w:spacing w:after="0" w:line="240" w:lineRule="auto"/>
    </w:pPr>
    <w:rPr>
      <w:sz w:val="20"/>
      <w:szCs w:val="20"/>
    </w:rPr>
  </w:style>
  <w:style w:type="character" w:customStyle="1" w:styleId="FootnoteTextChar">
    <w:name w:val="Footnote Text Char"/>
    <w:basedOn w:val="DefaultParagraphFont"/>
    <w:link w:val="FootnoteText"/>
    <w:uiPriority w:val="99"/>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basedOn w:val="DefaultParagraphFont"/>
    <w:link w:val="Heading3"/>
    <w:rsid w:val="00800DC3"/>
    <w:rPr>
      <w:rFonts w:ascii="Arial" w:eastAsia="Times New Roman" w:hAnsi="Arial" w:cs="Arial"/>
      <w:b/>
      <w:i/>
      <w:sz w:val="24"/>
      <w:szCs w:val="20"/>
    </w:rPr>
  </w:style>
  <w:style w:type="paragraph" w:styleId="BodyText">
    <w:name w:val="Body Text"/>
    <w:basedOn w:val="Normal"/>
    <w:link w:val="BodyTextChar"/>
    <w:rsid w:val="00800DC3"/>
    <w:pPr>
      <w:spacing w:after="120" w:line="259" w:lineRule="auto"/>
      <w:ind w:left="709" w:hanging="709"/>
    </w:pPr>
    <w:rPr>
      <w:rFonts w:ascii="Arial" w:eastAsia="Times New Roman" w:hAnsi="Arial" w:cs="Arial"/>
      <w:sz w:val="24"/>
      <w:szCs w:val="20"/>
    </w:rPr>
  </w:style>
  <w:style w:type="character" w:customStyle="1" w:styleId="BodyTextChar">
    <w:name w:val="Body Text Char"/>
    <w:basedOn w:val="DefaultParagraphFont"/>
    <w:link w:val="BodyText"/>
    <w:rsid w:val="00800DC3"/>
    <w:rPr>
      <w:rFonts w:ascii="Arial" w:eastAsia="Times New Roman" w:hAnsi="Arial" w:cs="Arial"/>
      <w:sz w:val="24"/>
      <w:szCs w:val="20"/>
    </w:rPr>
  </w:style>
  <w:style w:type="paragraph" w:customStyle="1" w:styleId="CharCharCharChar">
    <w:name w:val="Char Char Char Char"/>
    <w:basedOn w:val="Normal"/>
    <w:autoRedefine/>
    <w:rsid w:val="00800DC3"/>
    <w:pPr>
      <w:spacing w:after="160" w:line="259" w:lineRule="auto"/>
      <w:ind w:left="540" w:hanging="709"/>
    </w:pPr>
    <w:rPr>
      <w:rFonts w:ascii="Arial" w:eastAsia="Times New Roman" w:hAnsi="Arial" w:cs="Arial"/>
      <w:i/>
    </w:rPr>
  </w:style>
  <w:style w:type="paragraph" w:styleId="TOCHeading">
    <w:name w:val="TOC Heading"/>
    <w:basedOn w:val="Heading1"/>
    <w:next w:val="Normal"/>
    <w:uiPriority w:val="39"/>
    <w:unhideWhenUsed/>
    <w:qFormat/>
    <w:rsid w:val="00800DC3"/>
    <w:pPr>
      <w:spacing w:before="240" w:line="259" w:lineRule="auto"/>
      <w:ind w:left="709" w:hanging="709"/>
      <w:outlineLvl w:val="9"/>
    </w:pPr>
    <w:rPr>
      <w:rFonts w:ascii="Arial" w:hAnsi="Arial" w:cs="Arial"/>
      <w:bCs w:val="0"/>
      <w:color w:val="auto"/>
      <w:sz w:val="32"/>
      <w:szCs w:val="32"/>
      <w:lang w:val="en-US"/>
    </w:rPr>
  </w:style>
  <w:style w:type="paragraph" w:styleId="TOC3">
    <w:name w:val="toc 3"/>
    <w:basedOn w:val="Normal"/>
    <w:next w:val="Normal"/>
    <w:autoRedefine/>
    <w:uiPriority w:val="39"/>
    <w:unhideWhenUsed/>
    <w:rsid w:val="00800DC3"/>
    <w:pPr>
      <w:spacing w:after="100" w:line="259" w:lineRule="auto"/>
      <w:ind w:left="480" w:hanging="709"/>
    </w:pPr>
    <w:rPr>
      <w:rFonts w:ascii="Arial" w:eastAsia="Times New Roman" w:hAnsi="Arial" w:cs="Arial"/>
      <w:sz w:val="24"/>
      <w:szCs w:val="20"/>
    </w:rPr>
  </w:style>
  <w:style w:type="character" w:styleId="Hyperlink">
    <w:name w:val="Hyperlink"/>
    <w:basedOn w:val="DefaultParagraphFont"/>
    <w:uiPriority w:val="99"/>
    <w:unhideWhenUsed/>
    <w:rsid w:val="00800DC3"/>
    <w:rPr>
      <w:color w:val="0000FF" w:themeColor="hyperlink"/>
      <w:u w:val="single"/>
    </w:rPr>
  </w:style>
  <w:style w:type="paragraph" w:styleId="ListParagraph">
    <w:name w:val="List Paragraph"/>
    <w:basedOn w:val="Normal"/>
    <w:link w:val="ListParagraphChar"/>
    <w:uiPriority w:val="34"/>
    <w:qFormat/>
    <w:rsid w:val="00800DC3"/>
    <w:pPr>
      <w:spacing w:after="160" w:line="259" w:lineRule="auto"/>
      <w:ind w:left="720" w:hanging="709"/>
      <w:contextualSpacing/>
    </w:pPr>
    <w:rPr>
      <w:rFonts w:ascii="Arial" w:eastAsia="Times New Roman" w:hAnsi="Arial" w:cs="Arial"/>
      <w:sz w:val="24"/>
      <w:szCs w:val="20"/>
    </w:rPr>
  </w:style>
  <w:style w:type="paragraph" w:styleId="TOC2">
    <w:name w:val="toc 2"/>
    <w:basedOn w:val="Normal"/>
    <w:next w:val="Normal"/>
    <w:autoRedefine/>
    <w:uiPriority w:val="39"/>
    <w:unhideWhenUsed/>
    <w:rsid w:val="00800DC3"/>
    <w:pPr>
      <w:spacing w:after="100" w:line="259" w:lineRule="auto"/>
      <w:ind w:left="240" w:hanging="709"/>
    </w:pPr>
    <w:rPr>
      <w:rFonts w:ascii="Arial" w:eastAsia="Times New Roman" w:hAnsi="Arial" w:cs="Arial"/>
      <w:sz w:val="24"/>
      <w:szCs w:val="20"/>
    </w:rPr>
  </w:style>
  <w:style w:type="paragraph" w:customStyle="1" w:styleId="Default">
    <w:name w:val="Default"/>
    <w:rsid w:val="00800DC3"/>
    <w:pPr>
      <w:autoSpaceDE w:val="0"/>
      <w:autoSpaceDN w:val="0"/>
      <w:adjustRightInd w:val="0"/>
      <w:spacing w:after="0" w:line="240" w:lineRule="auto"/>
    </w:pPr>
    <w:rPr>
      <w:rFonts w:ascii="Arial" w:hAnsi="Arial" w:cs="Arial"/>
      <w:color w:val="000000"/>
      <w:sz w:val="24"/>
      <w:szCs w:val="24"/>
    </w:rPr>
  </w:style>
  <w:style w:type="table" w:customStyle="1" w:styleId="TableGrid1">
    <w:name w:val="Table Grid1"/>
    <w:basedOn w:val="TableNormal"/>
    <w:next w:val="TableGrid"/>
    <w:rsid w:val="00800DC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Inumberedpara">
    <w:name w:val="KAI numbered para"/>
    <w:basedOn w:val="Normal"/>
    <w:rsid w:val="00800DC3"/>
    <w:pPr>
      <w:numPr>
        <w:numId w:val="20"/>
      </w:numPr>
      <w:spacing w:before="120" w:after="120" w:line="360" w:lineRule="auto"/>
    </w:pPr>
    <w:rPr>
      <w:rFonts w:ascii="Verdana" w:eastAsia="Times New Roman" w:hAnsi="Verdana"/>
      <w:sz w:val="20"/>
      <w:szCs w:val="20"/>
      <w:lang w:bidi="en-US"/>
    </w:rPr>
  </w:style>
  <w:style w:type="character" w:styleId="FollowedHyperlink">
    <w:name w:val="FollowedHyperlink"/>
    <w:basedOn w:val="DefaultParagraphFont"/>
    <w:uiPriority w:val="99"/>
    <w:semiHidden/>
    <w:unhideWhenUsed/>
    <w:rsid w:val="00800DC3"/>
    <w:rPr>
      <w:color w:val="800080" w:themeColor="followedHyperlink"/>
      <w:u w:val="single"/>
    </w:rPr>
  </w:style>
  <w:style w:type="paragraph" w:styleId="NormalWeb">
    <w:name w:val="Normal (Web)"/>
    <w:basedOn w:val="Normal"/>
    <w:uiPriority w:val="99"/>
    <w:semiHidden/>
    <w:unhideWhenUsed/>
    <w:rsid w:val="00800DC3"/>
    <w:pPr>
      <w:spacing w:before="100" w:beforeAutospacing="1" w:after="100" w:afterAutospacing="1" w:line="240" w:lineRule="auto"/>
    </w:pPr>
    <w:rPr>
      <w:rFonts w:eastAsia="Times New Roman" w:cs="Calibri"/>
      <w:lang w:eastAsia="en-GB"/>
    </w:rPr>
  </w:style>
  <w:style w:type="character" w:customStyle="1" w:styleId="UnresolvedMention1">
    <w:name w:val="Unresolved Mention1"/>
    <w:basedOn w:val="DefaultParagraphFont"/>
    <w:uiPriority w:val="99"/>
    <w:semiHidden/>
    <w:unhideWhenUsed/>
    <w:rsid w:val="00800DC3"/>
    <w:rPr>
      <w:color w:val="605E5C"/>
      <w:shd w:val="clear" w:color="auto" w:fill="E1DFDD"/>
    </w:rPr>
  </w:style>
  <w:style w:type="character" w:customStyle="1" w:styleId="UnresolvedMention2">
    <w:name w:val="Unresolved Mention2"/>
    <w:basedOn w:val="DefaultParagraphFont"/>
    <w:uiPriority w:val="99"/>
    <w:semiHidden/>
    <w:unhideWhenUsed/>
    <w:rsid w:val="00800DC3"/>
    <w:rPr>
      <w:color w:val="605E5C"/>
      <w:shd w:val="clear" w:color="auto" w:fill="E1DFDD"/>
    </w:rPr>
  </w:style>
  <w:style w:type="paragraph" w:styleId="TOC1">
    <w:name w:val="toc 1"/>
    <w:basedOn w:val="Normal"/>
    <w:next w:val="Normal"/>
    <w:autoRedefine/>
    <w:uiPriority w:val="39"/>
    <w:unhideWhenUsed/>
    <w:rsid w:val="00800DC3"/>
    <w:pPr>
      <w:spacing w:after="100" w:line="259" w:lineRule="auto"/>
      <w:ind w:hanging="709"/>
    </w:pPr>
    <w:rPr>
      <w:rFonts w:ascii="Arial" w:eastAsia="Times New Roman" w:hAnsi="Arial" w:cs="Arial"/>
      <w:sz w:val="24"/>
      <w:szCs w:val="20"/>
    </w:rPr>
  </w:style>
  <w:style w:type="paragraph" w:customStyle="1" w:styleId="Heading">
    <w:name w:val="Heading"/>
    <w:basedOn w:val="ListParagraph"/>
    <w:qFormat/>
    <w:rsid w:val="00800DC3"/>
    <w:pPr>
      <w:numPr>
        <w:numId w:val="23"/>
      </w:numPr>
      <w:tabs>
        <w:tab w:val="num" w:pos="720"/>
      </w:tabs>
      <w:spacing w:after="0" w:line="240" w:lineRule="auto"/>
      <w:ind w:left="720" w:hanging="720"/>
    </w:pPr>
    <w:rPr>
      <w:rFonts w:cs="Times New Roman"/>
      <w:b/>
      <w:szCs w:val="24"/>
    </w:rPr>
  </w:style>
  <w:style w:type="character" w:customStyle="1" w:styleId="ListParagraphChar">
    <w:name w:val="List Paragraph Char"/>
    <w:basedOn w:val="DefaultParagraphFont"/>
    <w:link w:val="ListParagraph"/>
    <w:uiPriority w:val="34"/>
    <w:rsid w:val="00800DC3"/>
    <w:rPr>
      <w:rFonts w:ascii="Arial" w:eastAsia="Times New Roman" w:hAnsi="Arial" w:cs="Arial"/>
      <w:sz w:val="24"/>
      <w:szCs w:val="20"/>
    </w:rPr>
  </w:style>
  <w:style w:type="paragraph" w:styleId="Revision">
    <w:name w:val="Revision"/>
    <w:hidden/>
    <w:uiPriority w:val="99"/>
    <w:semiHidden/>
    <w:rsid w:val="00800DC3"/>
    <w:pPr>
      <w:spacing w:after="0" w:line="240" w:lineRule="auto"/>
    </w:pPr>
    <w:rPr>
      <w:rFonts w:ascii="Arial" w:eastAsia="Times New Roman" w:hAnsi="Arial" w:cs="Arial"/>
      <w:sz w:val="24"/>
      <w:szCs w:val="20"/>
    </w:rPr>
  </w:style>
  <w:style w:type="character" w:customStyle="1" w:styleId="normaltextrun">
    <w:name w:val="normaltextrun"/>
    <w:basedOn w:val="DefaultParagraphFont"/>
    <w:rsid w:val="00800DC3"/>
  </w:style>
  <w:style w:type="character" w:customStyle="1" w:styleId="eop">
    <w:name w:val="eop"/>
    <w:basedOn w:val="DefaultParagraphFont"/>
    <w:rsid w:val="00800DC3"/>
  </w:style>
  <w:style w:type="character" w:customStyle="1" w:styleId="scxw112967954">
    <w:name w:val="scxw112967954"/>
    <w:basedOn w:val="DefaultParagraphFont"/>
    <w:rsid w:val="00800DC3"/>
  </w:style>
  <w:style w:type="paragraph" w:customStyle="1" w:styleId="paragraph">
    <w:name w:val="paragraph"/>
    <w:basedOn w:val="Normal"/>
    <w:rsid w:val="00800DC3"/>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scxw251408189">
    <w:name w:val="scxw251408189"/>
    <w:basedOn w:val="DefaultParagraphFont"/>
    <w:rsid w:val="00800DC3"/>
  </w:style>
  <w:style w:type="character" w:customStyle="1" w:styleId="scxw151893633">
    <w:name w:val="scxw151893633"/>
    <w:basedOn w:val="DefaultParagraphFont"/>
    <w:rsid w:val="00800DC3"/>
  </w:style>
  <w:style w:type="character" w:styleId="UnresolvedMention">
    <w:name w:val="Unresolved Mention"/>
    <w:basedOn w:val="DefaultParagraphFont"/>
    <w:uiPriority w:val="99"/>
    <w:unhideWhenUsed/>
    <w:rsid w:val="00800DC3"/>
    <w:rPr>
      <w:color w:val="605E5C"/>
      <w:shd w:val="clear" w:color="auto" w:fill="E1DFDD"/>
    </w:rPr>
  </w:style>
  <w:style w:type="character" w:styleId="Mention">
    <w:name w:val="Mention"/>
    <w:basedOn w:val="DefaultParagraphFont"/>
    <w:uiPriority w:val="99"/>
    <w:unhideWhenUsed/>
    <w:rsid w:val="00800D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82348">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am.burton@hmrc.gov.uk" TargetMode="External"/><Relationship Id="rId18" Type="http://schemas.openxmlformats.org/officeDocument/2006/relationships/hyperlink" Target="mailto:amba.moffitt@hmrc.gov.uk" TargetMode="External"/><Relationship Id="rId26" Type="http://schemas.openxmlformats.org/officeDocument/2006/relationships/hyperlink" Target="mailto:fintan.bradley@hmrc.gov.uk" TargetMode="External"/><Relationship Id="rId3" Type="http://schemas.openxmlformats.org/officeDocument/2006/relationships/styles" Target="styles.xml"/><Relationship Id="rId21" Type="http://schemas.openxmlformats.org/officeDocument/2006/relationships/hyperlink" Target="mailto:sam.burton@hmrc.gov.uk"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am.burton@hmrc.gov.uk" TargetMode="External"/><Relationship Id="rId17" Type="http://schemas.openxmlformats.org/officeDocument/2006/relationships/hyperlink" Target="mailto:sam.burton@hmrc.gov.uk" TargetMode="External"/><Relationship Id="rId25" Type="http://schemas.openxmlformats.org/officeDocument/2006/relationships/hyperlink" Target="mailto:fintan.bradley@hmrc.gov.uk"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amba.moffitt@hmrc.gov.uk" TargetMode="External"/><Relationship Id="rId20" Type="http://schemas.openxmlformats.org/officeDocument/2006/relationships/hyperlink" Target="mailto:sam.burton@hmrc.gov.uk"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m.burton@hmrc.gov.uk" TargetMode="External"/><Relationship Id="rId24" Type="http://schemas.openxmlformats.org/officeDocument/2006/relationships/hyperlink" Target="mailto:amba.moffitt@hmrc.gov.uk"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mailto:fintan.bradley@hmrc.gov.uk" TargetMode="External"/><Relationship Id="rId23" Type="http://schemas.openxmlformats.org/officeDocument/2006/relationships/hyperlink" Target="mailto:fintan.bradley@hmrc.gov.uk" TargetMode="External"/><Relationship Id="rId28" Type="http://schemas.openxmlformats.org/officeDocument/2006/relationships/header" Target="header1.xml"/><Relationship Id="rId10" Type="http://schemas.openxmlformats.org/officeDocument/2006/relationships/hyperlink" Target="https://www.gov.uk/guidance/accessibility-requirements-for-public-sector-websites-and-apps" TargetMode="External"/><Relationship Id="rId19" Type="http://schemas.openxmlformats.org/officeDocument/2006/relationships/hyperlink" Target="mailto:chloe.watts@hmrc.gov.uk"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gov.uk" TargetMode="External"/><Relationship Id="rId14" Type="http://schemas.openxmlformats.org/officeDocument/2006/relationships/hyperlink" Target="mailto:fintan.bradley@hmrc.gov.uk" TargetMode="External"/><Relationship Id="rId22" Type="http://schemas.openxmlformats.org/officeDocument/2006/relationships/hyperlink" Target="mailto:fintan.bradley@hmrc.gov.uk" TargetMode="External"/><Relationship Id="rId27" Type="http://schemas.openxmlformats.org/officeDocument/2006/relationships/hyperlink" Target="mailto:fintan.bradley@hmrc.gov.uk" TargetMode="External"/><Relationship Id="rId30" Type="http://schemas.openxmlformats.org/officeDocument/2006/relationships/footer" Target="footer1.xml"/><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assets.publishing.service.gov.uk/government/uploads/system/uploads/attachment_data/file/1008069/HMRC_research_report_602_customer_responses_to_trigger_prompt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95B53-42D8-474C-A794-E5C8C617C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5729</Words>
  <Characters>32656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Bradley, Fintan (Commercial)</cp:lastModifiedBy>
  <cp:revision>5</cp:revision>
  <dcterms:created xsi:type="dcterms:W3CDTF">2019-04-10T22:54:00Z</dcterms:created>
  <dcterms:modified xsi:type="dcterms:W3CDTF">2023-03-20T15:28:00Z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SIP_Label_f9af038e-07b4-4369-a678-c835687cb272_Enabled">
    <vt:lpwstr>true</vt:lpwstr>
  </property>
  <property fmtid="{D5CDD505-2E9C-101B-9397-08002B2CF9AE}" pid="4" name="MSIP_Label_f9af038e-07b4-4369-a678-c835687cb272_SetDate">
    <vt:lpwstr>2023-03-20T15:28:29Z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a4b59c5d-299e-403c-99c5-90b0233c2e8d</vt:lpwstr>
  </property>
  <property fmtid="{D5CDD505-2E9C-101B-9397-08002B2CF9AE}" pid="9" name="MSIP_Label_f9af038e-07b4-4369-a678-c835687cb272_ContentBits">
    <vt:lpwstr>2</vt:lpwstr>
  </property>
</Properties>
</file>